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D64944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2B56A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2B56AC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597ACB">
        <w:rPr>
          <w:rFonts w:ascii="Arial" w:hAnsi="Arial" w:cs="Arial"/>
          <w:b/>
          <w:sz w:val="22"/>
          <w:szCs w:val="22"/>
          <w:lang w:val="sr-Latn-CS"/>
        </w:rPr>
        <w:t>02-2149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2B56AC">
        <w:rPr>
          <w:rFonts w:ascii="Arial" w:hAnsi="Arial" w:cs="Arial"/>
          <w:b/>
          <w:sz w:val="22"/>
          <w:szCs w:val="22"/>
          <w:lang w:val="sr-Cyrl-CS"/>
        </w:rPr>
        <w:t>22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</w:t>
      </w:r>
      <w:r w:rsidR="002B56AC">
        <w:rPr>
          <w:rFonts w:ascii="Arial" w:hAnsi="Arial" w:cs="Arial"/>
          <w:b/>
          <w:sz w:val="22"/>
          <w:szCs w:val="22"/>
          <w:lang w:val="sr-Cyrl-CS"/>
        </w:rPr>
        <w:t>05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b/>
          <w:sz w:val="22"/>
          <w:szCs w:val="22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b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B56AC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2B56AC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B56AC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 </w:t>
      </w:r>
      <w:r w:rsidR="002B56AC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15552E">
        <w:rPr>
          <w:rFonts w:ascii="Arial" w:hAnsi="Arial" w:cs="Arial"/>
          <w:sz w:val="22"/>
          <w:szCs w:val="22"/>
          <w:lang w:val="sr-Cyrl-RS"/>
        </w:rPr>
        <w:t>03.04</w:t>
      </w:r>
      <w:r w:rsidR="00717099">
        <w:rPr>
          <w:rFonts w:ascii="Arial" w:hAnsi="Arial" w:cs="Arial"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sz w:val="22"/>
          <w:szCs w:val="22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CS"/>
        </w:rPr>
        <w:t>године</w:t>
      </w:r>
      <w:r w:rsidR="00717099">
        <w:rPr>
          <w:rFonts w:ascii="Arial" w:hAnsi="Arial" w:cs="Arial"/>
          <w:sz w:val="22"/>
          <w:szCs w:val="22"/>
        </w:rPr>
        <w:t>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98635D" w:rsidRDefault="00791083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15552E">
        <w:rPr>
          <w:rFonts w:ascii="Arial" w:hAnsi="Arial" w:cs="Arial"/>
          <w:sz w:val="22"/>
          <w:szCs w:val="22"/>
          <w:lang w:val="sr-Cyrl-RS"/>
        </w:rPr>
        <w:t>набавку горива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заједничке послове као Тела за централизоване јавне набавке  </w:t>
      </w:r>
      <w:r>
        <w:rPr>
          <w:rFonts w:ascii="Arial" w:hAnsi="Arial" w:cs="Arial"/>
          <w:sz w:val="22"/>
          <w:szCs w:val="22"/>
          <w:lang w:val="sr-Cyrl-RS"/>
        </w:rPr>
        <w:t xml:space="preserve">набавке број </w:t>
      </w:r>
      <w:r w:rsidR="004966E3" w:rsidRPr="004966E3">
        <w:rPr>
          <w:rFonts w:ascii="Arial" w:hAnsi="Arial" w:cs="Arial"/>
          <w:sz w:val="22"/>
          <w:szCs w:val="22"/>
          <w:lang w:val="sr-Cyrl-CS"/>
        </w:rPr>
        <w:t>404-</w:t>
      </w:r>
      <w:r w:rsidR="0015552E">
        <w:rPr>
          <w:rFonts w:ascii="Arial" w:hAnsi="Arial" w:cs="Arial"/>
          <w:sz w:val="22"/>
          <w:szCs w:val="22"/>
          <w:lang w:val="sr-Cyrl-RS"/>
        </w:rPr>
        <w:t>77</w:t>
      </w:r>
      <w:r w:rsidR="004966E3" w:rsidRPr="004966E3">
        <w:rPr>
          <w:rFonts w:ascii="Arial" w:hAnsi="Arial" w:cs="Arial"/>
          <w:sz w:val="22"/>
          <w:szCs w:val="22"/>
          <w:lang w:val="sr-Cyrl-CS"/>
        </w:rPr>
        <w:t>/</w:t>
      </w:r>
      <w:r w:rsidR="004966E3" w:rsidRPr="004966E3">
        <w:rPr>
          <w:rFonts w:ascii="Arial" w:hAnsi="Arial" w:cs="Arial"/>
          <w:sz w:val="22"/>
          <w:szCs w:val="22"/>
          <w:lang w:val="sr-Cyrl-RS"/>
        </w:rPr>
        <w:t>20</w:t>
      </w:r>
      <w:r w:rsidR="004966E3" w:rsidRPr="004966E3">
        <w:rPr>
          <w:rFonts w:ascii="Arial" w:hAnsi="Arial" w:cs="Arial"/>
          <w:sz w:val="22"/>
          <w:szCs w:val="22"/>
          <w:lang w:val="sr-Cyrl-CS"/>
        </w:rPr>
        <w:t>-</w:t>
      </w:r>
      <w:r w:rsidR="004966E3" w:rsidRPr="004966E3">
        <w:rPr>
          <w:rFonts w:ascii="Arial" w:hAnsi="Arial" w:cs="Arial"/>
          <w:sz w:val="22"/>
          <w:szCs w:val="22"/>
          <w:lang w:val="sl-SI"/>
        </w:rPr>
        <w:t>X</w:t>
      </w:r>
      <w:r w:rsidR="004966E3" w:rsidRPr="004966E3">
        <w:rPr>
          <w:rFonts w:ascii="Arial" w:hAnsi="Arial" w:cs="Arial"/>
          <w:sz w:val="22"/>
          <w:szCs w:val="22"/>
        </w:rPr>
        <w:t>XV</w:t>
      </w:r>
      <w:r w:rsidR="004966E3" w:rsidRPr="004966E3">
        <w:rPr>
          <w:rFonts w:ascii="Arial" w:hAnsi="Arial" w:cs="Arial"/>
          <w:sz w:val="22"/>
          <w:szCs w:val="22"/>
          <w:lang w:val="sl-SI"/>
        </w:rPr>
        <w:t>I-02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04AE" w:rsidRPr="004966E3">
        <w:rPr>
          <w:rFonts w:ascii="Arial" w:hAnsi="Arial" w:cs="Arial"/>
          <w:sz w:val="22"/>
          <w:szCs w:val="22"/>
          <w:lang w:val="sr-Cyrl-RS"/>
        </w:rPr>
        <w:t>од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5552E">
        <w:rPr>
          <w:rFonts w:ascii="Arial" w:hAnsi="Arial" w:cs="Arial"/>
          <w:color w:val="000000"/>
          <w:sz w:val="22"/>
          <w:szCs w:val="22"/>
          <w:lang w:val="sr-Cyrl-RS"/>
        </w:rPr>
        <w:t>03.03</w:t>
      </w:r>
      <w:r w:rsidR="00717099">
        <w:rPr>
          <w:rFonts w:ascii="Arial" w:hAnsi="Arial" w:cs="Arial"/>
          <w:sz w:val="22"/>
          <w:szCs w:val="22"/>
          <w:lang w:val="sr-Cyrl-RS"/>
        </w:rPr>
        <w:t>.2020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C2D41">
        <w:rPr>
          <w:rFonts w:ascii="Arial" w:hAnsi="Arial" w:cs="Arial"/>
          <w:sz w:val="22"/>
          <w:szCs w:val="22"/>
          <w:lang w:val="sr-Cyrl-RS"/>
        </w:rPr>
        <w:t>1.1.3/20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15552E">
        <w:rPr>
          <w:rFonts w:ascii="Arial" w:hAnsi="Arial" w:cs="Arial"/>
          <w:sz w:val="22"/>
          <w:szCs w:val="22"/>
          <w:lang w:val="sr-Cyrl-RS"/>
        </w:rPr>
        <w:t>Набавка горива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15552E" w:rsidRPr="0015552E">
        <w:rPr>
          <w:rFonts w:ascii="Arial" w:hAnsi="Arial" w:cs="Arial"/>
          <w:sz w:val="22"/>
          <w:szCs w:val="22"/>
          <w:lang w:val="sr-Cyrl-RS"/>
        </w:rPr>
        <w:t>(ОРН</w:t>
      </w:r>
      <w:r w:rsidR="0015552E" w:rsidRPr="0015552E">
        <w:rPr>
          <w:rFonts w:cs="Arial"/>
          <w:szCs w:val="22"/>
        </w:rPr>
        <w:t xml:space="preserve"> :</w:t>
      </w:r>
      <w:r w:rsidR="0015552E" w:rsidRPr="0015552E">
        <w:rPr>
          <w:rFonts w:ascii="Arial" w:hAnsi="Arial" w:cs="Arial"/>
          <w:bCs/>
          <w:sz w:val="22"/>
          <w:szCs w:val="22"/>
          <w:lang w:val="sr-Cyrl-RS"/>
        </w:rPr>
        <w:t>09132000</w:t>
      </w:r>
      <w:r w:rsidR="0015552E" w:rsidRPr="0015552E">
        <w:rPr>
          <w:rFonts w:ascii="Arial" w:hAnsi="Arial" w:cs="Arial"/>
          <w:color w:val="000000"/>
          <w:sz w:val="22"/>
          <w:szCs w:val="22"/>
          <w:lang w:val="sr-Latn-CS"/>
        </w:rPr>
        <w:t>, 09134200, 09133000</w:t>
      </w:r>
      <w:r w:rsidR="0015552E" w:rsidRPr="004648C4">
        <w:rPr>
          <w:rFonts w:cs="Arial"/>
          <w:color w:val="000000"/>
          <w:szCs w:val="22"/>
          <w:lang w:val="sr-Latn-CS"/>
        </w:rPr>
        <w:t xml:space="preserve"> </w:t>
      </w:r>
      <w:r w:rsidR="0015552E" w:rsidRPr="004648C4">
        <w:rPr>
          <w:rFonts w:cs="Arial"/>
          <w:color w:val="000000"/>
          <w:szCs w:val="22"/>
          <w:lang w:val="sr-Cyrl-CS"/>
        </w:rPr>
        <w:t xml:space="preserve"> )</w:t>
      </w:r>
      <w:r w:rsidR="0015552E">
        <w:rPr>
          <w:rFonts w:cs="Arial"/>
          <w:color w:val="000000"/>
          <w:szCs w:val="22"/>
          <w:lang w:val="sr-Cyrl-C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5552E" w:rsidRDefault="0015552E" w:rsidP="0015552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„Кнез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.,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Батајница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у складу са понудом</w:t>
      </w:r>
      <w:r w:rsidRPr="00434D85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ј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802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/ЈН од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31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Градска управа за </w:t>
      </w:r>
      <w:proofErr w:type="spellStart"/>
      <w:r w:rsidR="0052401E">
        <w:rPr>
          <w:rFonts w:ascii="Arial" w:hAnsi="Arial" w:cs="Arial"/>
          <w:sz w:val="22"/>
          <w:szCs w:val="22"/>
        </w:rPr>
        <w:t>заједничке</w:t>
      </w:r>
      <w:proofErr w:type="spellEnd"/>
      <w:r w:rsidR="005240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401E">
        <w:rPr>
          <w:rFonts w:ascii="Arial" w:hAnsi="Arial" w:cs="Arial"/>
          <w:sz w:val="22"/>
          <w:szCs w:val="22"/>
        </w:rPr>
        <w:t>послове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1.</w:t>
      </w:r>
      <w:r w:rsidR="0015552E">
        <w:rPr>
          <w:rFonts w:ascii="Arial" w:hAnsi="Arial" w:cs="Arial"/>
          <w:color w:val="000000"/>
          <w:sz w:val="22"/>
          <w:szCs w:val="22"/>
          <w:lang w:val="ru-RU"/>
        </w:rPr>
        <w:t>1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15552E"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="00C1299D" w:rsidRPr="00CF6AEC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15552E">
        <w:rPr>
          <w:rFonts w:ascii="Arial" w:hAnsi="Arial" w:cs="Arial"/>
          <w:sz w:val="22"/>
          <w:szCs w:val="22"/>
          <w:lang w:val="ru-RU"/>
        </w:rPr>
        <w:t>Набавка горива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98635D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5552E" w:rsidRDefault="0015552E" w:rsidP="0015552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објављен је дана 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02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15552E" w:rsidRPr="00C60829" w:rsidRDefault="0015552E" w:rsidP="0015552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5552E" w:rsidRDefault="0015552E" w:rsidP="0015552E">
      <w:pPr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  <w:t xml:space="preserve">01 . </w:t>
      </w:r>
      <w:r>
        <w:rPr>
          <w:rFonts w:ascii="Arial" w:hAnsi="Arial" w:cs="Arial"/>
          <w:b/>
          <w:sz w:val="22"/>
          <w:szCs w:val="22"/>
          <w:lang w:val="sr-Cyrl-CS"/>
        </w:rPr>
        <w:t>„Кнез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.,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Батајница</w:t>
      </w:r>
    </w:p>
    <w:p w:rsidR="0015552E" w:rsidRPr="00C60829" w:rsidRDefault="0015552E" w:rsidP="0015552E">
      <w:pPr>
        <w:rPr>
          <w:rFonts w:ascii="Arial" w:hAnsi="Arial" w:cs="Arial"/>
          <w:sz w:val="22"/>
          <w:szCs w:val="22"/>
          <w:lang w:val="sr-Cyrl-RS"/>
        </w:rPr>
      </w:pPr>
    </w:p>
    <w:p w:rsidR="0015552E" w:rsidRPr="00714316" w:rsidRDefault="0015552E" w:rsidP="0015552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5423E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износи </w:t>
      </w:r>
      <w:r w:rsidRPr="00F2644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395.460.780,00</w:t>
      </w:r>
      <w:r w:rsidRPr="00F70932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F26440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A5423E">
        <w:rPr>
          <w:rFonts w:ascii="Arial" w:hAnsi="Arial" w:cs="Arial"/>
          <w:sz w:val="22"/>
          <w:szCs w:val="22"/>
          <w:lang w:val="sr-Cyrl-RS"/>
        </w:rPr>
        <w:t>-</w:t>
      </w:r>
      <w:r w:rsidRPr="00A5423E">
        <w:rPr>
          <w:rFonts w:ascii="Arial" w:hAnsi="Arial" w:cs="Arial"/>
          <w:sz w:val="22"/>
          <w:szCs w:val="22"/>
          <w:lang w:val="sr-Cyrl-CS"/>
        </w:rPr>
        <w:t>а)</w:t>
      </w:r>
      <w:r w:rsidRPr="00A5423E">
        <w:rPr>
          <w:rFonts w:ascii="Arial" w:hAnsi="Arial" w:cs="Arial"/>
          <w:sz w:val="22"/>
          <w:szCs w:val="22"/>
          <w:lang w:val="sr-Cyrl-RS"/>
        </w:rPr>
        <w:t>.</w:t>
      </w:r>
    </w:p>
    <w:p w:rsidR="0015552E" w:rsidRDefault="0015552E" w:rsidP="0015552E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без</w:t>
      </w:r>
      <w:r>
        <w:rPr>
          <w:rFonts w:ascii="Arial" w:hAnsi="Arial" w:cs="Arial"/>
          <w:sz w:val="22"/>
          <w:szCs w:val="22"/>
          <w:lang w:val="sr-Cyrl-CS"/>
        </w:rPr>
        <w:t xml:space="preserve"> присуств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02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9946F4" w:rsidRPr="009946F4" w:rsidRDefault="009946F4" w:rsidP="004966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15552E">
        <w:rPr>
          <w:rFonts w:ascii="Arial" w:hAnsi="Arial" w:cs="Arial"/>
          <w:sz w:val="22"/>
          <w:szCs w:val="22"/>
          <w:lang w:val="sr-Cyrl-CS"/>
        </w:rPr>
        <w:t>горива,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0EEC">
        <w:rPr>
          <w:rFonts w:ascii="Arial" w:hAnsi="Arial" w:cs="Arial"/>
          <w:sz w:val="22"/>
          <w:szCs w:val="22"/>
          <w:lang w:val="sr-Cyrl-CS"/>
        </w:rPr>
        <w:t>1.1.3/20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C63227">
        <w:rPr>
          <w:rFonts w:ascii="Arial" w:hAnsi="Arial" w:cs="Arial"/>
          <w:sz w:val="22"/>
          <w:szCs w:val="22"/>
          <w:lang w:val="sr-Cyrl-CS"/>
        </w:rPr>
        <w:t xml:space="preserve"> 1.916.666,00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</w:t>
      </w:r>
      <w:r w:rsidR="002777F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77FB" w:rsidRPr="002777FB">
        <w:rPr>
          <w:rFonts w:ascii="Arial" w:hAnsi="Arial" w:cs="Arial"/>
          <w:sz w:val="22"/>
          <w:szCs w:val="22"/>
          <w:lang w:val="sr-Cyrl-CS"/>
        </w:rPr>
        <w:t>(без урачунатог ПДВ-а).</w:t>
      </w:r>
    </w:p>
    <w:p w:rsidR="000C43D7" w:rsidRPr="002E1340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15552E" w:rsidRPr="007E4944" w:rsidRDefault="0015552E" w:rsidP="0015552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Latn-RS"/>
        </w:rPr>
        <w:t>1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„Кнез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Батајница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802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/ЈН од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31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15552E" w:rsidRDefault="0015552E" w:rsidP="0015552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15552E" w:rsidRPr="00F463C2" w:rsidRDefault="0015552E" w:rsidP="0015552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15552E" w:rsidRPr="00287745" w:rsidRDefault="0015552E" w:rsidP="0015552E">
      <w:pPr>
        <w:numPr>
          <w:ilvl w:val="0"/>
          <w:numId w:val="35"/>
        </w:num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15552E" w:rsidRDefault="0015552E" w:rsidP="0015552E">
      <w:pPr>
        <w:pStyle w:val="Heading2"/>
        <w:jc w:val="center"/>
        <w:rPr>
          <w:bCs w:val="0"/>
          <w:sz w:val="22"/>
          <w:szCs w:val="22"/>
          <w:u w:val="single"/>
        </w:rPr>
      </w:pPr>
      <w:bookmarkStart w:id="1" w:name="_Toc255217261"/>
      <w:bookmarkStart w:id="2" w:name="_Toc255217567"/>
      <w:bookmarkStart w:id="3" w:name="_Toc289945064"/>
      <w:bookmarkStart w:id="4" w:name="_Toc290446570"/>
      <w:r w:rsidRPr="000665A6">
        <w:rPr>
          <w:bCs w:val="0"/>
          <w:sz w:val="22"/>
          <w:szCs w:val="22"/>
        </w:rPr>
        <w:lastRenderedPageBreak/>
        <w:t xml:space="preserve"> </w:t>
      </w:r>
      <w:proofErr w:type="spellStart"/>
      <w:proofErr w:type="gramStart"/>
      <w:r w:rsidRPr="000665A6">
        <w:rPr>
          <w:bCs w:val="0"/>
          <w:sz w:val="22"/>
          <w:szCs w:val="22"/>
          <w:u w:val="single"/>
        </w:rPr>
        <w:t>моторни</w:t>
      </w:r>
      <w:proofErr w:type="spellEnd"/>
      <w:proofErr w:type="gramEnd"/>
      <w:r w:rsidRPr="000665A6">
        <w:rPr>
          <w:bCs w:val="0"/>
          <w:sz w:val="22"/>
          <w:szCs w:val="22"/>
          <w:u w:val="single"/>
        </w:rPr>
        <w:t xml:space="preserve"> </w:t>
      </w:r>
      <w:proofErr w:type="spellStart"/>
      <w:r w:rsidRPr="000665A6">
        <w:rPr>
          <w:bCs w:val="0"/>
          <w:sz w:val="22"/>
          <w:szCs w:val="22"/>
          <w:u w:val="single"/>
        </w:rPr>
        <w:t>бензин</w:t>
      </w:r>
      <w:bookmarkEnd w:id="1"/>
      <w:bookmarkEnd w:id="2"/>
      <w:bookmarkEnd w:id="3"/>
      <w:bookmarkEnd w:id="4"/>
      <w:proofErr w:type="spellEnd"/>
    </w:p>
    <w:p w:rsidR="0015552E" w:rsidRPr="00FD7DB1" w:rsidRDefault="0015552E" w:rsidP="0015552E">
      <w:pPr>
        <w:rPr>
          <w:lang w:val="sr-Latn-CS" w:eastAsia="zh-CN"/>
        </w:rPr>
      </w:pPr>
    </w:p>
    <w:p w:rsidR="0015552E" w:rsidRPr="00FD7DB1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ЕVRO PREMIJUM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или одговарајући</w:t>
      </w: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123,25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24,</w:t>
      </w:r>
      <w:r>
        <w:rPr>
          <w:rFonts w:ascii="Arial" w:hAnsi="Arial" w:cs="Arial"/>
          <w:bCs/>
          <w:sz w:val="22"/>
          <w:szCs w:val="22"/>
          <w:lang w:val="sr-Cyrl-RS"/>
        </w:rPr>
        <w:t>65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14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9</w:t>
      </w:r>
      <w:r>
        <w:rPr>
          <w:rFonts w:ascii="Arial" w:hAnsi="Arial" w:cs="Arial"/>
          <w:bCs/>
          <w:sz w:val="22"/>
          <w:szCs w:val="22"/>
          <w:lang w:val="sr-Cyrl-C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110,33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2,07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</w:t>
      </w:r>
    </w:p>
    <w:p w:rsidR="0015552E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40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285.584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27.427.101,00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15552E" w:rsidRPr="000665A6" w:rsidRDefault="0015552E" w:rsidP="0015552E">
      <w:pPr>
        <w:tabs>
          <w:tab w:val="right" w:pos="9247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285.584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износи </w:t>
      </w:r>
      <w:r>
        <w:rPr>
          <w:rFonts w:ascii="Arial" w:hAnsi="Arial" w:cs="Arial"/>
          <w:bCs/>
          <w:sz w:val="22"/>
          <w:szCs w:val="22"/>
          <w:lang w:val="sr-Cyrl-RS"/>
        </w:rPr>
        <w:t>5.485.420,00 дин.</w:t>
      </w: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285.584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32.912.521,00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 износи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10,48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15552E" w:rsidRPr="003C0739" w:rsidRDefault="0015552E" w:rsidP="0015552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б) ЕVRO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или одговарајући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</w:t>
      </w:r>
      <w:r>
        <w:rPr>
          <w:rFonts w:ascii="Arial" w:hAnsi="Arial" w:cs="Arial"/>
          <w:bCs/>
          <w:sz w:val="22"/>
          <w:szCs w:val="22"/>
          <w:lang w:val="sr-Cyrl-RS"/>
        </w:rPr>
        <w:t>та у Крагујевцу на дан објављив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42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48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52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,90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1</w:t>
      </w:r>
      <w:r>
        <w:rPr>
          <w:rFonts w:ascii="Arial" w:hAnsi="Arial" w:cs="Arial"/>
          <w:bCs/>
          <w:sz w:val="22"/>
          <w:szCs w:val="22"/>
          <w:lang w:val="sr-Cyrl-RS"/>
        </w:rPr>
        <w:t>14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50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>22,90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137,40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48.014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5.497.603,00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15552E" w:rsidRPr="000665A6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48.014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литара, износи 1.099.520,00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15552E" w:rsidRPr="00BE3379" w:rsidRDefault="0015552E" w:rsidP="0015552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48.014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6.597.123,00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15552E" w:rsidRPr="000665A6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10,14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15552E" w:rsidRDefault="0015552E" w:rsidP="0015552E">
      <w:pPr>
        <w:jc w:val="center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5552E" w:rsidRDefault="0015552E" w:rsidP="0015552E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15552E" w:rsidRPr="00BE3379" w:rsidRDefault="0015552E" w:rsidP="0015552E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в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EVRO DIZEL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132,42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>26,48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158,90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119,25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>23,85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143,40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2.658.115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316.980.213,00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15552E" w:rsidRPr="000665A6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2.658.115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63.396.042,00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2.658.115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 w:rsidRPr="005B1D67">
        <w:rPr>
          <w:rFonts w:ascii="Arial" w:hAnsi="Arial" w:cs="Arial"/>
          <w:bCs/>
          <w:sz w:val="22"/>
          <w:szCs w:val="22"/>
          <w:lang w:val="sr-Cyrl-RS"/>
        </w:rPr>
        <w:t>380.376.255,00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15552E" w:rsidRPr="00BE3379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</w:t>
      </w:r>
      <w:r>
        <w:rPr>
          <w:rFonts w:ascii="Arial" w:hAnsi="Arial" w:cs="Arial"/>
          <w:bCs/>
          <w:sz w:val="22"/>
          <w:szCs w:val="22"/>
          <w:lang w:val="sr-Cyrl-RS"/>
        </w:rPr>
        <w:t>ене без ПДВ-а, на дан 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9,94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15552E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15552E" w:rsidRPr="00287745" w:rsidRDefault="0015552E" w:rsidP="0015552E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u w:val="single"/>
          <w:lang w:val="sr-Cyrl-RS"/>
        </w:rPr>
        <w:t>гасно уље</w:t>
      </w:r>
    </w:p>
    <w:p w:rsidR="0015552E" w:rsidRPr="006E4F1A" w:rsidRDefault="0015552E" w:rsidP="0015552E">
      <w:pPr>
        <w:rPr>
          <w:rFonts w:ascii="Arial" w:hAnsi="Arial" w:cs="Arial"/>
          <w:b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lang w:val="sr-Cyrl-RS"/>
        </w:rPr>
        <w:t>г) гасно уље (Д2)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ru-RU"/>
        </w:rPr>
      </w:pPr>
    </w:p>
    <w:p w:rsidR="0015552E" w:rsidRPr="006E4F1A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ваша просечна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</w:t>
      </w:r>
      <w:r>
        <w:rPr>
          <w:rFonts w:ascii="Arial" w:hAnsi="Arial" w:cs="Arial"/>
          <w:bCs/>
          <w:sz w:val="22"/>
          <w:szCs w:val="22"/>
          <w:lang w:val="sr-Cyrl-RS"/>
        </w:rPr>
        <w:t>онуда (03.03.2020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15552E" w:rsidRPr="006E4F1A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128,25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25,65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153,90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6E4F1A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ваша </w:t>
      </w: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115,33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23,07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138,40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а за процењену количину од 400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литара,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без ПДВ-а износи 46.133,00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15552E" w:rsidRPr="006E4F1A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400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литар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а, износи 9.226,00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15552E" w:rsidRPr="006E4F1A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400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литара износи </w:t>
      </w:r>
      <w:r w:rsidRPr="005B1D67">
        <w:rPr>
          <w:rFonts w:ascii="Arial" w:hAnsi="Arial" w:cs="Arial"/>
          <w:bCs/>
          <w:sz w:val="22"/>
          <w:szCs w:val="22"/>
          <w:lang w:val="sr-Cyrl-RS"/>
        </w:rPr>
        <w:t>55.359,00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15552E" w:rsidRPr="006E4F1A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15552E" w:rsidRPr="006E4F1A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03.03.2020. године износи 10,07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15552E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15552E" w:rsidRPr="00E75DD3" w:rsidRDefault="0015552E" w:rsidP="0015552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15552E" w:rsidRDefault="0015552E" w:rsidP="0015552E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15552E" w:rsidRPr="00BE3379" w:rsidRDefault="0015552E" w:rsidP="0015552E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15552E" w:rsidRPr="00BE3379" w:rsidRDefault="0015552E" w:rsidP="0015552E">
      <w:pPr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д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TNG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67,42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>13,48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 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80,90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61,17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12,23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73,40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119.910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7.334.495,00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15552E" w:rsidRPr="000665A6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119.910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литара, износи 1.466.899,00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119.910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8.801.394,00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15552E" w:rsidRPr="00B4223C" w:rsidRDefault="0015552E" w:rsidP="0015552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цене без ПДВ-а, н</w:t>
      </w:r>
      <w:r>
        <w:rPr>
          <w:rFonts w:ascii="Arial" w:hAnsi="Arial" w:cs="Arial"/>
          <w:bCs/>
          <w:sz w:val="22"/>
          <w:szCs w:val="22"/>
          <w:lang w:val="sr-Cyrl-RS"/>
        </w:rPr>
        <w:t>а дан 03.03.2020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9,27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15552E" w:rsidRPr="000665A6" w:rsidRDefault="0015552E" w:rsidP="0015552E">
      <w:pPr>
        <w:tabs>
          <w:tab w:val="left" w:pos="7005"/>
        </w:tabs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</w:t>
      </w: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0665A6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+д</w:t>
      </w:r>
      <w:r w:rsidRPr="000665A6">
        <w:rPr>
          <w:rFonts w:ascii="Arial" w:hAnsi="Arial" w:cs="Arial"/>
          <w:b/>
          <w:bCs/>
          <w:sz w:val="22"/>
          <w:szCs w:val="22"/>
          <w:lang w:val="sr-Latn-CS"/>
        </w:rPr>
        <w:t>),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>357.950.075,17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71.590.015,03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429.540.090,20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15552E" w:rsidRPr="00BE3379" w:rsidRDefault="0015552E" w:rsidP="0015552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а) укупан број продајних места у Републици Србији: </w:t>
      </w:r>
      <w:r>
        <w:rPr>
          <w:rFonts w:ascii="Arial" w:hAnsi="Arial" w:cs="Arial"/>
          <w:bCs/>
          <w:sz w:val="22"/>
          <w:szCs w:val="22"/>
          <w:lang w:val="sr-Cyrl-RS"/>
        </w:rPr>
        <w:t>91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15552E" w:rsidRPr="000665A6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о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аса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ог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места: </w:t>
      </w:r>
    </w:p>
    <w:p w:rsidR="0015552E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 БС Кнез Петрол Крагујевац 2, Саве Ковачевића 54</w:t>
      </w:r>
    </w:p>
    <w:p w:rsidR="0015552E" w:rsidRPr="006E4F1A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2. БС Кнез Петрол Крагујевац 1, Интернационалних бригада бб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5552E" w:rsidRDefault="0015552E" w:rsidP="0015552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15552E" w:rsidRPr="000665A6" w:rsidRDefault="0015552E" w:rsidP="0015552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15552E" w:rsidRPr="000665A6" w:rsidRDefault="0015552E" w:rsidP="0015552E">
      <w:pPr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15552E" w:rsidRPr="00287745" w:rsidRDefault="0015552E" w:rsidP="0015552E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</w:t>
      </w:r>
      <w:r>
        <w:rPr>
          <w:rFonts w:ascii="Arial" w:hAnsi="Arial" w:cs="Arial"/>
          <w:bCs/>
          <w:sz w:val="22"/>
          <w:szCs w:val="22"/>
          <w:lang w:val="sr-Latn-CS"/>
        </w:rPr>
        <w:t>убјеката јавног сектора 60 дана.</w:t>
      </w:r>
    </w:p>
    <w:p w:rsidR="0015552E" w:rsidRPr="00287745" w:rsidRDefault="0015552E" w:rsidP="0015552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4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 w:rsidRPr="000665A6"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9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а</w:t>
      </w: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                                </w:t>
      </w:r>
    </w:p>
    <w:p w:rsidR="0015552E" w:rsidRDefault="0015552E" w:rsidP="0015552E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5552E" w:rsidRDefault="0015552E" w:rsidP="0015552E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7E4944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Стручна оцена понуда: </w:t>
      </w:r>
    </w:p>
    <w:p w:rsidR="0015552E" w:rsidRDefault="0015552E" w:rsidP="0015552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5552E" w:rsidRDefault="0015552E" w:rsidP="0015552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>
        <w:rPr>
          <w:rFonts w:ascii="Arial" w:hAnsi="Arial" w:cs="Arial"/>
          <w:sz w:val="22"/>
          <w:szCs w:val="22"/>
          <w:lang w:val="sr-Cyrl-BA"/>
        </w:rPr>
        <w:t>понуђача</w:t>
      </w:r>
      <w:r w:rsidRPr="00F45C34"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 w:rsidRPr="00F45C34"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д.о.о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45C34">
        <w:rPr>
          <w:rFonts w:ascii="Arial" w:hAnsi="Arial" w:cs="Arial"/>
          <w:sz w:val="22"/>
          <w:szCs w:val="22"/>
          <w:lang w:val="sr-Cyrl-CS"/>
        </w:rPr>
        <w:t>Батајница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а.</w:t>
      </w: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5552E">
        <w:rPr>
          <w:rFonts w:ascii="Arial" w:hAnsi="Arial"/>
          <w:b w:val="0"/>
          <w:bCs w:val="0"/>
          <w:sz w:val="22"/>
          <w:lang w:val="sr-Cyrl-RS"/>
        </w:rPr>
        <w:t>горива</w:t>
      </w:r>
      <w:r w:rsidR="00D2091A">
        <w:rPr>
          <w:rFonts w:ascii="Arial" w:hAnsi="Arial"/>
          <w:b w:val="0"/>
          <w:bCs w:val="0"/>
          <w:sz w:val="22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</w:t>
      </w:r>
      <w:r w:rsidR="00841DEC"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</w:t>
      </w:r>
      <w:r w:rsidR="00841DEC">
        <w:rPr>
          <w:rFonts w:ascii="Arial" w:hAnsi="Arial" w:cs="Arial"/>
          <w:b/>
          <w:sz w:val="22"/>
          <w:szCs w:val="22"/>
          <w:lang w:val="sr-Cyrl-RS"/>
        </w:rPr>
        <w:t>___________</w:t>
      </w:r>
      <w:r>
        <w:rPr>
          <w:rFonts w:ascii="Arial" w:hAnsi="Arial" w:cs="Arial"/>
          <w:b/>
          <w:sz w:val="22"/>
          <w:szCs w:val="22"/>
          <w:lang w:val="sr-Latn-CS"/>
        </w:rPr>
        <w:t>_____________</w:t>
      </w:r>
    </w:p>
    <w:p w:rsidR="00E51788" w:rsidRPr="005B6655" w:rsidRDefault="00841DEC" w:rsidP="00841DEC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Јаковљевић Сања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0662A"/>
    <w:multiLevelType w:val="hybridMultilevel"/>
    <w:tmpl w:val="4344F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10"/>
  </w:num>
  <w:num w:numId="5">
    <w:abstractNumId w:val="19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5"/>
  </w:num>
  <w:num w:numId="11">
    <w:abstractNumId w:val="27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22"/>
  </w:num>
  <w:num w:numId="17">
    <w:abstractNumId w:val="13"/>
  </w:num>
  <w:num w:numId="18">
    <w:abstractNumId w:val="21"/>
  </w:num>
  <w:num w:numId="19">
    <w:abstractNumId w:val="16"/>
  </w:num>
  <w:num w:numId="20">
    <w:abstractNumId w:val="25"/>
  </w:num>
  <w:num w:numId="21">
    <w:abstractNumId w:val="3"/>
  </w:num>
  <w:num w:numId="22">
    <w:abstractNumId w:val="23"/>
  </w:num>
  <w:num w:numId="23">
    <w:abstractNumId w:val="7"/>
  </w:num>
  <w:num w:numId="24">
    <w:abstractNumId w:val="17"/>
  </w:num>
  <w:num w:numId="25">
    <w:abstractNumId w:val="11"/>
  </w:num>
  <w:num w:numId="26">
    <w:abstractNumId w:val="4"/>
  </w:num>
  <w:num w:numId="27">
    <w:abstractNumId w:val="18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2"/>
  </w:num>
  <w:num w:numId="33">
    <w:abstractNumId w:val="12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216DE"/>
    <w:rsid w:val="00127B65"/>
    <w:rsid w:val="0015552E"/>
    <w:rsid w:val="001569DA"/>
    <w:rsid w:val="00160654"/>
    <w:rsid w:val="001623A1"/>
    <w:rsid w:val="001838D3"/>
    <w:rsid w:val="00184CCC"/>
    <w:rsid w:val="001A18F0"/>
    <w:rsid w:val="001B208C"/>
    <w:rsid w:val="001B6565"/>
    <w:rsid w:val="001C2D41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777FB"/>
    <w:rsid w:val="002868D1"/>
    <w:rsid w:val="002904AE"/>
    <w:rsid w:val="00290DA2"/>
    <w:rsid w:val="00294E77"/>
    <w:rsid w:val="002A33CD"/>
    <w:rsid w:val="002B2861"/>
    <w:rsid w:val="002B286A"/>
    <w:rsid w:val="002B3C80"/>
    <w:rsid w:val="002B461C"/>
    <w:rsid w:val="002B56AC"/>
    <w:rsid w:val="002C3791"/>
    <w:rsid w:val="002D2CA4"/>
    <w:rsid w:val="002D3D6A"/>
    <w:rsid w:val="002D77B2"/>
    <w:rsid w:val="002F1A18"/>
    <w:rsid w:val="00312AF5"/>
    <w:rsid w:val="00314AEB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E0EEC"/>
    <w:rsid w:val="003F28DD"/>
    <w:rsid w:val="004019DA"/>
    <w:rsid w:val="0041705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6E3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2401E"/>
    <w:rsid w:val="00542CD7"/>
    <w:rsid w:val="00555D75"/>
    <w:rsid w:val="00560A16"/>
    <w:rsid w:val="00564CD7"/>
    <w:rsid w:val="00597ACB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17099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1DEC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1E6F"/>
    <w:rsid w:val="00973C5E"/>
    <w:rsid w:val="00977D1D"/>
    <w:rsid w:val="0098635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C0270D"/>
    <w:rsid w:val="00C1299D"/>
    <w:rsid w:val="00C30406"/>
    <w:rsid w:val="00C317DA"/>
    <w:rsid w:val="00C3567E"/>
    <w:rsid w:val="00C41A18"/>
    <w:rsid w:val="00C4301E"/>
    <w:rsid w:val="00C44B69"/>
    <w:rsid w:val="00C52C06"/>
    <w:rsid w:val="00C63227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AEC"/>
    <w:rsid w:val="00CF6E49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64944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465C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A42D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55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  <w:style w:type="character" w:customStyle="1" w:styleId="Heading2Char">
    <w:name w:val="Heading 2 Char"/>
    <w:basedOn w:val="DefaultParagraphFont"/>
    <w:link w:val="Heading2"/>
    <w:semiHidden/>
    <w:rsid w:val="0015552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55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  <w:style w:type="character" w:customStyle="1" w:styleId="Heading2Char">
    <w:name w:val="Heading 2 Char"/>
    <w:basedOn w:val="DefaultParagraphFont"/>
    <w:link w:val="Heading2"/>
    <w:semiHidden/>
    <w:rsid w:val="0015552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10947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17</cp:revision>
  <cp:lastPrinted>2020-05-22T06:19:00Z</cp:lastPrinted>
  <dcterms:created xsi:type="dcterms:W3CDTF">2020-04-09T06:31:00Z</dcterms:created>
  <dcterms:modified xsi:type="dcterms:W3CDTF">2020-05-22T06:59:00Z</dcterms:modified>
</cp:coreProperties>
</file>