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C0" w:rsidRDefault="00C17AC0" w:rsidP="00EF6305">
      <w:pPr>
        <w:autoSpaceDE w:val="0"/>
        <w:autoSpaceDN w:val="0"/>
        <w:adjustRightInd w:val="0"/>
        <w:jc w:val="center"/>
        <w:rPr>
          <w:rFonts w:ascii="Arial" w:hAnsi="Arial" w:cs="Arial"/>
          <w:sz w:val="23"/>
          <w:szCs w:val="23"/>
          <w:lang w:val="ru-RU"/>
        </w:rPr>
      </w:pPr>
      <w:r>
        <w:rPr>
          <w:rFonts w:ascii="Arial" w:hAnsi="Arial" w:cs="Arial"/>
          <w:sz w:val="23"/>
          <w:szCs w:val="23"/>
          <w:lang w:val="ru-RU"/>
        </w:rPr>
        <w:t xml:space="preserve">Објављено на Порталу јавних набавки </w:t>
      </w:r>
      <w:r w:rsidR="00605746">
        <w:rPr>
          <w:rFonts w:ascii="Arial" w:hAnsi="Arial" w:cs="Arial"/>
          <w:sz w:val="23"/>
          <w:szCs w:val="23"/>
          <w:lang w:val="ru-RU"/>
        </w:rPr>
        <w:t xml:space="preserve"> и интернет страници </w:t>
      </w:r>
      <w:r w:rsidR="00605746">
        <w:rPr>
          <w:rFonts w:ascii="Arial" w:hAnsi="Arial" w:cs="Arial"/>
          <w:sz w:val="23"/>
          <w:szCs w:val="23"/>
          <w:lang w:val="sr-Cyrl-RS"/>
        </w:rPr>
        <w:t>Н</w:t>
      </w:r>
      <w:r w:rsidR="00F1193F">
        <w:rPr>
          <w:rFonts w:ascii="Arial" w:hAnsi="Arial" w:cs="Arial"/>
          <w:sz w:val="23"/>
          <w:szCs w:val="23"/>
          <w:lang w:val="ru-RU"/>
        </w:rPr>
        <w:t xml:space="preserve">аручиоца </w:t>
      </w:r>
      <w:r>
        <w:rPr>
          <w:rFonts w:ascii="Arial" w:hAnsi="Arial" w:cs="Arial"/>
          <w:sz w:val="23"/>
          <w:szCs w:val="23"/>
          <w:lang w:val="ru-RU"/>
        </w:rPr>
        <w:t xml:space="preserve">дана </w:t>
      </w:r>
      <w:r w:rsidR="00A646D1">
        <w:rPr>
          <w:rFonts w:ascii="Arial" w:hAnsi="Arial" w:cs="Arial"/>
          <w:sz w:val="23"/>
          <w:szCs w:val="23"/>
          <w:lang w:val="sr-Latn-RS"/>
        </w:rPr>
        <w:t>01</w:t>
      </w:r>
      <w:r w:rsidR="008A7C42" w:rsidRPr="00F35027">
        <w:rPr>
          <w:rFonts w:ascii="Arial" w:hAnsi="Arial" w:cs="Arial"/>
          <w:sz w:val="23"/>
          <w:szCs w:val="23"/>
          <w:lang w:val="ru-RU"/>
        </w:rPr>
        <w:t>.</w:t>
      </w:r>
      <w:r w:rsidR="00F279A1">
        <w:rPr>
          <w:rFonts w:ascii="Arial" w:hAnsi="Arial" w:cs="Arial"/>
          <w:sz w:val="23"/>
          <w:szCs w:val="23"/>
          <w:lang w:val="ru-RU"/>
        </w:rPr>
        <w:t>0</w:t>
      </w:r>
      <w:r w:rsidR="00A646D1">
        <w:rPr>
          <w:rFonts w:ascii="Arial" w:hAnsi="Arial" w:cs="Arial"/>
          <w:sz w:val="23"/>
          <w:szCs w:val="23"/>
          <w:lang w:val="sr-Latn-RS"/>
        </w:rPr>
        <w:t>4</w:t>
      </w:r>
      <w:r w:rsidRPr="00F35027">
        <w:rPr>
          <w:rFonts w:ascii="Arial" w:hAnsi="Arial" w:cs="Arial"/>
          <w:sz w:val="23"/>
          <w:szCs w:val="23"/>
          <w:lang w:val="ru-RU"/>
        </w:rPr>
        <w:t>.201</w:t>
      </w:r>
      <w:r w:rsidR="00F279A1">
        <w:rPr>
          <w:rFonts w:ascii="Arial" w:hAnsi="Arial" w:cs="Arial"/>
          <w:sz w:val="23"/>
          <w:szCs w:val="23"/>
          <w:lang w:val="ru-RU"/>
        </w:rPr>
        <w:t>9</w:t>
      </w:r>
      <w:r>
        <w:rPr>
          <w:rFonts w:ascii="Arial" w:hAnsi="Arial" w:cs="Arial"/>
          <w:sz w:val="23"/>
          <w:szCs w:val="23"/>
          <w:lang w:val="ru-RU"/>
        </w:rPr>
        <w:t>. год.</w:t>
      </w:r>
    </w:p>
    <w:p w:rsidR="00EF6305" w:rsidRDefault="00EF6305" w:rsidP="00EF6305">
      <w:pPr>
        <w:autoSpaceDE w:val="0"/>
        <w:autoSpaceDN w:val="0"/>
        <w:adjustRightInd w:val="0"/>
        <w:jc w:val="center"/>
        <w:rPr>
          <w:rFonts w:ascii="Arial" w:hAnsi="Arial" w:cs="Arial"/>
          <w:sz w:val="23"/>
          <w:szCs w:val="23"/>
          <w:lang w:val="ru-RU"/>
        </w:rPr>
      </w:pPr>
    </w:p>
    <w:p w:rsidR="00C17AC0" w:rsidRDefault="00C17AC0" w:rsidP="00C17AC0">
      <w:pPr>
        <w:autoSpaceDE w:val="0"/>
        <w:autoSpaceDN w:val="0"/>
        <w:adjustRightInd w:val="0"/>
        <w:jc w:val="both"/>
        <w:rPr>
          <w:rFonts w:ascii="Arial" w:hAnsi="Arial" w:cs="Arial"/>
          <w:sz w:val="23"/>
          <w:szCs w:val="23"/>
          <w:lang w:val="sr-Cyrl-CS"/>
        </w:rPr>
      </w:pPr>
      <w:r>
        <w:rPr>
          <w:rFonts w:ascii="Arial" w:hAnsi="Arial" w:cs="Arial"/>
          <w:sz w:val="23"/>
          <w:szCs w:val="23"/>
          <w:lang w:val="sr-Cyrl-CS"/>
        </w:rPr>
        <w:t>ПУ ''</w:t>
      </w:r>
      <w:r w:rsidR="004354F6">
        <w:rPr>
          <w:rFonts w:ascii="Arial" w:hAnsi="Arial" w:cs="Arial"/>
          <w:sz w:val="23"/>
          <w:szCs w:val="23"/>
          <w:lang w:val="sr-Cyrl-CS"/>
        </w:rPr>
        <w:t>Ђурђевдан</w:t>
      </w:r>
      <w:r>
        <w:rPr>
          <w:rFonts w:ascii="Arial" w:hAnsi="Arial" w:cs="Arial"/>
          <w:sz w:val="23"/>
          <w:szCs w:val="23"/>
          <w:lang w:val="sr-Cyrl-CS"/>
        </w:rPr>
        <w:t>'' Крагујевац</w:t>
      </w:r>
    </w:p>
    <w:p w:rsidR="00C17AC0" w:rsidRDefault="00C17AC0" w:rsidP="00C17AC0">
      <w:pPr>
        <w:autoSpaceDE w:val="0"/>
        <w:autoSpaceDN w:val="0"/>
        <w:adjustRightInd w:val="0"/>
        <w:jc w:val="both"/>
        <w:rPr>
          <w:rFonts w:ascii="Arial" w:hAnsi="Arial" w:cs="Arial"/>
          <w:sz w:val="23"/>
          <w:szCs w:val="23"/>
          <w:lang w:val="ru-RU"/>
        </w:rPr>
      </w:pPr>
      <w:r>
        <w:rPr>
          <w:rFonts w:ascii="Arial" w:hAnsi="Arial" w:cs="Arial"/>
          <w:sz w:val="23"/>
          <w:szCs w:val="23"/>
          <w:lang w:val="ru-RU"/>
        </w:rPr>
        <w:t>Комисија за јавну набавку</w:t>
      </w:r>
    </w:p>
    <w:p w:rsidR="00C17AC0" w:rsidRPr="008A7C42" w:rsidRDefault="00C17AC0" w:rsidP="00C17AC0">
      <w:pPr>
        <w:autoSpaceDE w:val="0"/>
        <w:autoSpaceDN w:val="0"/>
        <w:adjustRightInd w:val="0"/>
        <w:jc w:val="both"/>
        <w:rPr>
          <w:rFonts w:ascii="Arial" w:hAnsi="Arial" w:cs="Arial"/>
          <w:sz w:val="23"/>
          <w:szCs w:val="23"/>
          <w:lang w:val="ru-RU"/>
        </w:rPr>
      </w:pPr>
      <w:r>
        <w:rPr>
          <w:rFonts w:ascii="Arial" w:hAnsi="Arial" w:cs="Arial"/>
          <w:sz w:val="23"/>
          <w:szCs w:val="23"/>
          <w:lang w:val="ru-RU"/>
        </w:rPr>
        <w:t>Јавна набавка број :1.</w:t>
      </w:r>
      <w:r w:rsidR="00F1193F">
        <w:rPr>
          <w:rFonts w:ascii="Arial" w:hAnsi="Arial" w:cs="Arial"/>
          <w:sz w:val="23"/>
          <w:szCs w:val="23"/>
          <w:lang w:val="ru-RU"/>
        </w:rPr>
        <w:t>1</w:t>
      </w:r>
      <w:r w:rsidR="00790ACB">
        <w:rPr>
          <w:rFonts w:ascii="Arial" w:hAnsi="Arial" w:cs="Arial"/>
          <w:sz w:val="23"/>
          <w:szCs w:val="23"/>
          <w:lang w:val="ru-RU"/>
        </w:rPr>
        <w:t>.</w:t>
      </w:r>
      <w:r w:rsidR="00F279A1">
        <w:rPr>
          <w:rFonts w:ascii="Arial" w:hAnsi="Arial" w:cs="Arial"/>
          <w:sz w:val="23"/>
          <w:szCs w:val="23"/>
          <w:lang w:val="ru-RU"/>
        </w:rPr>
        <w:t>8</w:t>
      </w:r>
      <w:r w:rsidR="00790ACB">
        <w:rPr>
          <w:rFonts w:ascii="Arial" w:hAnsi="Arial" w:cs="Arial"/>
          <w:sz w:val="23"/>
          <w:szCs w:val="23"/>
          <w:lang w:val="ru-RU"/>
        </w:rPr>
        <w:t>/1</w:t>
      </w:r>
      <w:r w:rsidR="00F279A1">
        <w:rPr>
          <w:rFonts w:ascii="Arial" w:hAnsi="Arial" w:cs="Arial"/>
          <w:sz w:val="23"/>
          <w:szCs w:val="23"/>
          <w:lang w:val="ru-RU"/>
        </w:rPr>
        <w:t>9</w:t>
      </w:r>
    </w:p>
    <w:p w:rsidR="00C17AC0" w:rsidRDefault="00C17AC0" w:rsidP="00C17AC0">
      <w:pPr>
        <w:autoSpaceDE w:val="0"/>
        <w:autoSpaceDN w:val="0"/>
        <w:adjustRightInd w:val="0"/>
        <w:jc w:val="both"/>
        <w:rPr>
          <w:rFonts w:ascii="Arial" w:hAnsi="Arial" w:cs="Arial"/>
          <w:sz w:val="23"/>
          <w:szCs w:val="23"/>
          <w:lang w:val="ru-RU"/>
        </w:rPr>
      </w:pPr>
      <w:r>
        <w:rPr>
          <w:rFonts w:ascii="Arial" w:hAnsi="Arial" w:cs="Arial"/>
          <w:sz w:val="23"/>
          <w:szCs w:val="23"/>
          <w:lang w:val="ru-RU"/>
        </w:rPr>
        <w:t>Дана:</w:t>
      </w:r>
      <w:r w:rsidR="00A646D1">
        <w:rPr>
          <w:rFonts w:ascii="Arial" w:hAnsi="Arial" w:cs="Arial"/>
          <w:sz w:val="23"/>
          <w:szCs w:val="23"/>
          <w:lang w:val="sr-Latn-RS"/>
        </w:rPr>
        <w:t>01</w:t>
      </w:r>
      <w:r w:rsidR="008A7C42" w:rsidRPr="00A646D1">
        <w:rPr>
          <w:rFonts w:ascii="Arial" w:hAnsi="Arial" w:cs="Arial"/>
          <w:sz w:val="23"/>
          <w:szCs w:val="23"/>
          <w:lang w:val="ru-RU"/>
        </w:rPr>
        <w:t>.</w:t>
      </w:r>
      <w:r w:rsidR="005E7C74" w:rsidRPr="00A646D1">
        <w:rPr>
          <w:rFonts w:ascii="Arial" w:hAnsi="Arial" w:cs="Arial"/>
          <w:sz w:val="23"/>
          <w:szCs w:val="23"/>
          <w:lang w:val="ru-RU"/>
        </w:rPr>
        <w:t>0</w:t>
      </w:r>
      <w:r w:rsidR="00A646D1">
        <w:rPr>
          <w:rFonts w:ascii="Arial" w:hAnsi="Arial" w:cs="Arial"/>
          <w:sz w:val="23"/>
          <w:szCs w:val="23"/>
          <w:lang w:val="sr-Latn-RS"/>
        </w:rPr>
        <w:t>4</w:t>
      </w:r>
      <w:r w:rsidRPr="00A646D1">
        <w:rPr>
          <w:rFonts w:ascii="Arial" w:hAnsi="Arial" w:cs="Arial"/>
          <w:sz w:val="23"/>
          <w:szCs w:val="23"/>
          <w:lang w:val="ru-RU"/>
        </w:rPr>
        <w:t>.201</w:t>
      </w:r>
      <w:r w:rsidR="005E7C74" w:rsidRPr="00A646D1">
        <w:rPr>
          <w:rFonts w:ascii="Arial" w:hAnsi="Arial" w:cs="Arial"/>
          <w:sz w:val="23"/>
          <w:szCs w:val="23"/>
          <w:lang w:val="ru-RU"/>
        </w:rPr>
        <w:t>9</w:t>
      </w:r>
      <w:r w:rsidR="00610A0C" w:rsidRPr="00A646D1">
        <w:rPr>
          <w:rFonts w:ascii="Arial" w:hAnsi="Arial" w:cs="Arial"/>
          <w:sz w:val="23"/>
          <w:szCs w:val="23"/>
          <w:lang w:val="ru-RU"/>
        </w:rPr>
        <w:t>.</w:t>
      </w:r>
      <w:r w:rsidR="008A7C42">
        <w:rPr>
          <w:rFonts w:ascii="Arial" w:hAnsi="Arial" w:cs="Arial"/>
          <w:sz w:val="23"/>
          <w:szCs w:val="23"/>
        </w:rPr>
        <w:t xml:space="preserve"> </w:t>
      </w:r>
      <w:r>
        <w:rPr>
          <w:rFonts w:ascii="Arial" w:hAnsi="Arial" w:cs="Arial"/>
          <w:sz w:val="23"/>
          <w:szCs w:val="23"/>
          <w:lang w:val="ru-RU"/>
        </w:rPr>
        <w:t>године</w:t>
      </w:r>
    </w:p>
    <w:p w:rsidR="00C17AC0" w:rsidRDefault="00C17AC0" w:rsidP="00C17AC0">
      <w:pPr>
        <w:autoSpaceDE w:val="0"/>
        <w:autoSpaceDN w:val="0"/>
        <w:adjustRightInd w:val="0"/>
        <w:jc w:val="both"/>
        <w:rPr>
          <w:rFonts w:ascii="Arial" w:hAnsi="Arial" w:cs="Arial"/>
          <w:sz w:val="23"/>
          <w:szCs w:val="23"/>
          <w:lang w:val="ru-RU"/>
        </w:rPr>
      </w:pPr>
      <w:r>
        <w:rPr>
          <w:rFonts w:ascii="Arial" w:hAnsi="Arial" w:cs="Arial"/>
          <w:sz w:val="23"/>
          <w:szCs w:val="23"/>
          <w:lang w:val="ru-RU"/>
        </w:rPr>
        <w:t>К р а г у ј е в а ц</w:t>
      </w:r>
    </w:p>
    <w:p w:rsidR="00172736" w:rsidRDefault="00172736" w:rsidP="00C17AC0">
      <w:pPr>
        <w:autoSpaceDE w:val="0"/>
        <w:autoSpaceDN w:val="0"/>
        <w:adjustRightInd w:val="0"/>
        <w:jc w:val="both"/>
        <w:rPr>
          <w:rFonts w:ascii="Arial" w:hAnsi="Arial" w:cs="Arial"/>
          <w:sz w:val="23"/>
          <w:szCs w:val="23"/>
          <w:lang w:val="ru-RU"/>
        </w:rPr>
      </w:pPr>
    </w:p>
    <w:p w:rsidR="00826DC0" w:rsidRDefault="00826DC0" w:rsidP="00C17AC0">
      <w:pPr>
        <w:autoSpaceDE w:val="0"/>
        <w:autoSpaceDN w:val="0"/>
        <w:adjustRightInd w:val="0"/>
        <w:jc w:val="both"/>
        <w:rPr>
          <w:rFonts w:ascii="Arial" w:hAnsi="Arial" w:cs="Arial"/>
          <w:sz w:val="23"/>
          <w:szCs w:val="23"/>
          <w:lang w:val="ru-RU"/>
        </w:rPr>
      </w:pPr>
    </w:p>
    <w:p w:rsidR="00C17AC0" w:rsidRDefault="00C17AC0" w:rsidP="00C17AC0">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ПОНУЂАЧИМА У ПОСТУПКУ</w:t>
      </w:r>
    </w:p>
    <w:p w:rsidR="00C17AC0" w:rsidRPr="008A7C42" w:rsidRDefault="00C17AC0" w:rsidP="00C17AC0">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ЈАВНЕ НАБАВКЕ број 1.</w:t>
      </w:r>
      <w:r w:rsidR="0000633B">
        <w:rPr>
          <w:rFonts w:ascii="Arial" w:hAnsi="Arial" w:cs="Arial"/>
          <w:b/>
          <w:bCs/>
          <w:sz w:val="23"/>
          <w:szCs w:val="23"/>
          <w:lang w:val="ru-RU"/>
        </w:rPr>
        <w:t>1</w:t>
      </w:r>
      <w:r>
        <w:rPr>
          <w:rFonts w:ascii="Arial" w:hAnsi="Arial" w:cs="Arial"/>
          <w:b/>
          <w:bCs/>
          <w:sz w:val="23"/>
          <w:szCs w:val="23"/>
          <w:lang w:val="ru-RU"/>
        </w:rPr>
        <w:t>.</w:t>
      </w:r>
      <w:r w:rsidR="00BD7263">
        <w:rPr>
          <w:rFonts w:ascii="Arial" w:hAnsi="Arial" w:cs="Arial"/>
          <w:b/>
          <w:bCs/>
          <w:sz w:val="23"/>
          <w:szCs w:val="23"/>
          <w:lang w:val="ru-RU"/>
        </w:rPr>
        <w:t>8</w:t>
      </w:r>
      <w:r w:rsidRPr="008A7C42">
        <w:rPr>
          <w:rFonts w:ascii="Arial" w:hAnsi="Arial" w:cs="Arial"/>
          <w:b/>
          <w:bCs/>
          <w:sz w:val="23"/>
          <w:szCs w:val="23"/>
          <w:lang w:val="ru-RU"/>
        </w:rPr>
        <w:t>/1</w:t>
      </w:r>
      <w:r w:rsidR="00BD7263">
        <w:rPr>
          <w:rFonts w:ascii="Arial" w:hAnsi="Arial" w:cs="Arial"/>
          <w:b/>
          <w:bCs/>
          <w:sz w:val="23"/>
          <w:szCs w:val="23"/>
          <w:lang w:val="ru-RU"/>
        </w:rPr>
        <w:t>9</w:t>
      </w:r>
    </w:p>
    <w:p w:rsidR="00C17AC0" w:rsidRDefault="00C17AC0" w:rsidP="00C17AC0">
      <w:pPr>
        <w:autoSpaceDE w:val="0"/>
        <w:autoSpaceDN w:val="0"/>
        <w:adjustRightInd w:val="0"/>
        <w:jc w:val="both"/>
        <w:rPr>
          <w:rFonts w:ascii="Arial" w:hAnsi="Arial" w:cs="Arial"/>
          <w:b/>
          <w:bCs/>
          <w:sz w:val="23"/>
          <w:szCs w:val="23"/>
          <w:lang w:val="ru-RU"/>
        </w:rPr>
      </w:pPr>
    </w:p>
    <w:p w:rsidR="00C17AC0" w:rsidRDefault="00C17AC0" w:rsidP="00C17AC0">
      <w:pPr>
        <w:autoSpaceDE w:val="0"/>
        <w:autoSpaceDN w:val="0"/>
        <w:adjustRightInd w:val="0"/>
        <w:jc w:val="both"/>
        <w:rPr>
          <w:rFonts w:ascii="Arial" w:hAnsi="Arial" w:cs="Arial"/>
          <w:b/>
          <w:bCs/>
          <w:sz w:val="23"/>
          <w:szCs w:val="23"/>
          <w:lang w:val="ru-RU"/>
        </w:rPr>
      </w:pPr>
      <w:r>
        <w:rPr>
          <w:rFonts w:ascii="Arial" w:hAnsi="Arial" w:cs="Arial"/>
          <w:b/>
          <w:bCs/>
          <w:sz w:val="23"/>
          <w:szCs w:val="23"/>
          <w:lang w:val="ru-RU"/>
        </w:rPr>
        <w:t xml:space="preserve">ПРЕДМЕТ: </w:t>
      </w:r>
      <w:r w:rsidR="0057238C">
        <w:rPr>
          <w:rFonts w:ascii="Arial" w:hAnsi="Arial" w:cs="Arial"/>
          <w:b/>
          <w:bCs/>
          <w:sz w:val="23"/>
          <w:szCs w:val="23"/>
          <w:lang w:val="ru-RU"/>
        </w:rPr>
        <w:t xml:space="preserve"> </w:t>
      </w:r>
      <w:r>
        <w:rPr>
          <w:rFonts w:ascii="Arial" w:hAnsi="Arial" w:cs="Arial"/>
          <w:b/>
          <w:bCs/>
          <w:sz w:val="23"/>
          <w:szCs w:val="23"/>
          <w:lang w:val="ru-RU"/>
        </w:rPr>
        <w:t>Измена и допуна конкурсне документације у складу</w:t>
      </w:r>
    </w:p>
    <w:p w:rsidR="00C17AC0" w:rsidRDefault="00C17AC0" w:rsidP="00C17AC0">
      <w:pPr>
        <w:autoSpaceDE w:val="0"/>
        <w:autoSpaceDN w:val="0"/>
        <w:adjustRightInd w:val="0"/>
        <w:jc w:val="both"/>
        <w:rPr>
          <w:rFonts w:ascii="Arial" w:hAnsi="Arial" w:cs="Arial"/>
          <w:b/>
          <w:bCs/>
          <w:sz w:val="23"/>
          <w:szCs w:val="23"/>
          <w:lang w:val="ru-RU"/>
        </w:rPr>
      </w:pPr>
      <w:r>
        <w:rPr>
          <w:rFonts w:ascii="Arial" w:hAnsi="Arial" w:cs="Arial"/>
          <w:b/>
          <w:bCs/>
          <w:sz w:val="23"/>
          <w:szCs w:val="23"/>
          <w:lang w:val="ru-RU"/>
        </w:rPr>
        <w:t>са чл. 63. Закона о јавним набавкама</w:t>
      </w:r>
    </w:p>
    <w:p w:rsidR="00BF6A5B" w:rsidRDefault="00BF6A5B" w:rsidP="00C17AC0">
      <w:pPr>
        <w:autoSpaceDE w:val="0"/>
        <w:autoSpaceDN w:val="0"/>
        <w:adjustRightInd w:val="0"/>
        <w:jc w:val="both"/>
        <w:rPr>
          <w:rFonts w:ascii="Arial" w:hAnsi="Arial" w:cs="Arial"/>
          <w:b/>
          <w:bCs/>
          <w:sz w:val="23"/>
          <w:szCs w:val="23"/>
          <w:lang w:val="ru-RU"/>
        </w:rPr>
      </w:pPr>
    </w:p>
    <w:p w:rsidR="00BF6A5B" w:rsidRDefault="00BF6A5B" w:rsidP="00C17AC0">
      <w:pPr>
        <w:autoSpaceDE w:val="0"/>
        <w:autoSpaceDN w:val="0"/>
        <w:adjustRightInd w:val="0"/>
        <w:jc w:val="both"/>
        <w:rPr>
          <w:rFonts w:ascii="Arial" w:hAnsi="Arial" w:cs="Arial"/>
          <w:sz w:val="22"/>
          <w:szCs w:val="22"/>
        </w:rPr>
      </w:pPr>
      <w:proofErr w:type="gramStart"/>
      <w:r w:rsidRPr="00BF6A5B">
        <w:rPr>
          <w:rFonts w:ascii="Arial" w:hAnsi="Arial" w:cs="Arial"/>
          <w:sz w:val="22"/>
          <w:szCs w:val="22"/>
        </w:rPr>
        <w:t xml:space="preserve">У </w:t>
      </w:r>
      <w:proofErr w:type="spellStart"/>
      <w:r w:rsidRPr="00BF6A5B">
        <w:rPr>
          <w:rFonts w:ascii="Arial" w:hAnsi="Arial" w:cs="Arial"/>
          <w:sz w:val="22"/>
          <w:szCs w:val="22"/>
        </w:rPr>
        <w:t>складу</w:t>
      </w:r>
      <w:proofErr w:type="spellEnd"/>
      <w:r w:rsidRPr="00BF6A5B">
        <w:rPr>
          <w:rFonts w:ascii="Arial" w:hAnsi="Arial" w:cs="Arial"/>
          <w:sz w:val="22"/>
          <w:szCs w:val="22"/>
        </w:rPr>
        <w:t xml:space="preserve"> </w:t>
      </w:r>
      <w:proofErr w:type="spellStart"/>
      <w:r w:rsidRPr="00BF6A5B">
        <w:rPr>
          <w:rFonts w:ascii="Arial" w:hAnsi="Arial" w:cs="Arial"/>
          <w:sz w:val="22"/>
          <w:szCs w:val="22"/>
        </w:rPr>
        <w:t>са</w:t>
      </w:r>
      <w:proofErr w:type="spellEnd"/>
      <w:r w:rsidRPr="00BF6A5B">
        <w:rPr>
          <w:rFonts w:ascii="Arial" w:hAnsi="Arial" w:cs="Arial"/>
          <w:sz w:val="22"/>
          <w:szCs w:val="22"/>
        </w:rPr>
        <w:t xml:space="preserve"> </w:t>
      </w:r>
      <w:proofErr w:type="spellStart"/>
      <w:r w:rsidRPr="00BF6A5B">
        <w:rPr>
          <w:rFonts w:ascii="Arial" w:hAnsi="Arial" w:cs="Arial"/>
          <w:sz w:val="22"/>
          <w:szCs w:val="22"/>
        </w:rPr>
        <w:t>чланом</w:t>
      </w:r>
      <w:proofErr w:type="spellEnd"/>
      <w:r w:rsidRPr="00BF6A5B">
        <w:rPr>
          <w:rFonts w:ascii="Arial" w:hAnsi="Arial" w:cs="Arial"/>
          <w:sz w:val="22"/>
          <w:szCs w:val="22"/>
        </w:rPr>
        <w:t xml:space="preserve"> 63.</w:t>
      </w:r>
      <w:proofErr w:type="gramEnd"/>
      <w:r w:rsidRPr="00BF6A5B">
        <w:rPr>
          <w:rFonts w:ascii="Arial" w:hAnsi="Arial" w:cs="Arial"/>
          <w:sz w:val="22"/>
          <w:szCs w:val="22"/>
        </w:rPr>
        <w:t xml:space="preserve"> </w:t>
      </w:r>
      <w:proofErr w:type="spellStart"/>
      <w:proofErr w:type="gramStart"/>
      <w:r w:rsidRPr="00BF6A5B">
        <w:rPr>
          <w:rFonts w:ascii="Arial" w:hAnsi="Arial" w:cs="Arial"/>
          <w:sz w:val="22"/>
          <w:szCs w:val="22"/>
        </w:rPr>
        <w:t>Закона</w:t>
      </w:r>
      <w:proofErr w:type="spellEnd"/>
      <w:r w:rsidRPr="00BF6A5B">
        <w:rPr>
          <w:rFonts w:ascii="Arial" w:hAnsi="Arial" w:cs="Arial"/>
          <w:sz w:val="22"/>
          <w:szCs w:val="22"/>
        </w:rPr>
        <w:t xml:space="preserve"> о </w:t>
      </w:r>
      <w:proofErr w:type="spellStart"/>
      <w:r w:rsidRPr="00BF6A5B">
        <w:rPr>
          <w:rFonts w:ascii="Arial" w:hAnsi="Arial" w:cs="Arial"/>
          <w:sz w:val="22"/>
          <w:szCs w:val="22"/>
        </w:rPr>
        <w:t>јавним</w:t>
      </w:r>
      <w:proofErr w:type="spellEnd"/>
      <w:r w:rsidRPr="00BF6A5B">
        <w:rPr>
          <w:rFonts w:ascii="Arial" w:hAnsi="Arial" w:cs="Arial"/>
          <w:sz w:val="22"/>
          <w:szCs w:val="22"/>
        </w:rPr>
        <w:t xml:space="preserve"> </w:t>
      </w:r>
      <w:proofErr w:type="spellStart"/>
      <w:r w:rsidRPr="00BF6A5B">
        <w:rPr>
          <w:rFonts w:ascii="Arial" w:hAnsi="Arial" w:cs="Arial"/>
          <w:sz w:val="22"/>
          <w:szCs w:val="22"/>
        </w:rPr>
        <w:t>набавкама</w:t>
      </w:r>
      <w:proofErr w:type="spellEnd"/>
      <w:r w:rsidRPr="00BF6A5B">
        <w:rPr>
          <w:rFonts w:ascii="Arial" w:hAnsi="Arial" w:cs="Arial"/>
          <w:sz w:val="22"/>
          <w:szCs w:val="22"/>
        </w:rPr>
        <w:t xml:space="preserve">, </w:t>
      </w:r>
      <w:proofErr w:type="spellStart"/>
      <w:r w:rsidRPr="00BF6A5B">
        <w:rPr>
          <w:rFonts w:ascii="Arial" w:hAnsi="Arial" w:cs="Arial"/>
          <w:sz w:val="22"/>
          <w:szCs w:val="22"/>
        </w:rPr>
        <w:t>објављујемо</w:t>
      </w:r>
      <w:proofErr w:type="spellEnd"/>
      <w:r w:rsidRPr="00BF6A5B">
        <w:rPr>
          <w:rFonts w:ascii="Arial" w:hAnsi="Arial" w:cs="Arial"/>
          <w:sz w:val="22"/>
          <w:szCs w:val="22"/>
        </w:rPr>
        <w:t xml:space="preserve"> </w:t>
      </w:r>
      <w:proofErr w:type="spellStart"/>
      <w:r w:rsidRPr="00BF6A5B">
        <w:rPr>
          <w:rFonts w:ascii="Arial" w:hAnsi="Arial" w:cs="Arial"/>
          <w:sz w:val="22"/>
          <w:szCs w:val="22"/>
        </w:rPr>
        <w:t>прву</w:t>
      </w:r>
      <w:proofErr w:type="spellEnd"/>
      <w:r w:rsidRPr="00BF6A5B">
        <w:rPr>
          <w:rFonts w:ascii="Arial" w:hAnsi="Arial" w:cs="Arial"/>
          <w:sz w:val="22"/>
          <w:szCs w:val="22"/>
        </w:rPr>
        <w:t xml:space="preserve"> </w:t>
      </w:r>
      <w:proofErr w:type="spellStart"/>
      <w:r w:rsidRPr="00BF6A5B">
        <w:rPr>
          <w:rFonts w:ascii="Arial" w:hAnsi="Arial" w:cs="Arial"/>
          <w:sz w:val="22"/>
          <w:szCs w:val="22"/>
        </w:rPr>
        <w:t>измену</w:t>
      </w:r>
      <w:proofErr w:type="spellEnd"/>
      <w:r w:rsidRPr="00BF6A5B">
        <w:rPr>
          <w:rFonts w:ascii="Arial" w:hAnsi="Arial" w:cs="Arial"/>
          <w:sz w:val="22"/>
          <w:szCs w:val="22"/>
        </w:rPr>
        <w:t xml:space="preserve"> </w:t>
      </w:r>
      <w:proofErr w:type="spellStart"/>
      <w:r w:rsidRPr="00BF6A5B">
        <w:rPr>
          <w:rFonts w:ascii="Arial" w:hAnsi="Arial" w:cs="Arial"/>
          <w:sz w:val="22"/>
          <w:szCs w:val="22"/>
        </w:rPr>
        <w:t>конкурсне</w:t>
      </w:r>
      <w:proofErr w:type="spellEnd"/>
      <w:r w:rsidRPr="00BF6A5B">
        <w:rPr>
          <w:rFonts w:ascii="Arial" w:hAnsi="Arial" w:cs="Arial"/>
          <w:sz w:val="22"/>
          <w:szCs w:val="22"/>
        </w:rPr>
        <w:t xml:space="preserve"> </w:t>
      </w:r>
      <w:proofErr w:type="spellStart"/>
      <w:r w:rsidRPr="00BF6A5B">
        <w:rPr>
          <w:rFonts w:ascii="Arial" w:hAnsi="Arial" w:cs="Arial"/>
          <w:sz w:val="22"/>
          <w:szCs w:val="22"/>
        </w:rPr>
        <w:t>документације</w:t>
      </w:r>
      <w:proofErr w:type="spellEnd"/>
      <w:r w:rsidRPr="00BF6A5B">
        <w:rPr>
          <w:rFonts w:ascii="Arial" w:hAnsi="Arial" w:cs="Arial"/>
          <w:sz w:val="22"/>
          <w:szCs w:val="22"/>
        </w:rPr>
        <w:t xml:space="preserve"> у </w:t>
      </w:r>
      <w:proofErr w:type="spellStart"/>
      <w:r w:rsidRPr="00BF6A5B">
        <w:rPr>
          <w:rFonts w:ascii="Arial" w:hAnsi="Arial" w:cs="Arial"/>
          <w:sz w:val="22"/>
          <w:szCs w:val="22"/>
        </w:rPr>
        <w:t>вези</w:t>
      </w:r>
      <w:proofErr w:type="spellEnd"/>
      <w:r w:rsidRPr="00BF6A5B">
        <w:rPr>
          <w:rFonts w:ascii="Arial" w:hAnsi="Arial" w:cs="Arial"/>
          <w:sz w:val="22"/>
          <w:szCs w:val="22"/>
        </w:rPr>
        <w:t xml:space="preserve"> </w:t>
      </w:r>
      <w:proofErr w:type="spellStart"/>
      <w:r w:rsidRPr="00BF6A5B">
        <w:rPr>
          <w:rFonts w:ascii="Arial" w:hAnsi="Arial" w:cs="Arial"/>
          <w:sz w:val="22"/>
          <w:szCs w:val="22"/>
        </w:rPr>
        <w:t>са</w:t>
      </w:r>
      <w:proofErr w:type="spellEnd"/>
      <w:r w:rsidRPr="00BF6A5B">
        <w:rPr>
          <w:rFonts w:ascii="Arial" w:hAnsi="Arial" w:cs="Arial"/>
          <w:sz w:val="22"/>
          <w:szCs w:val="22"/>
        </w:rPr>
        <w:t xml:space="preserve"> </w:t>
      </w:r>
      <w:proofErr w:type="spellStart"/>
      <w:r w:rsidRPr="00BF6A5B">
        <w:rPr>
          <w:rFonts w:ascii="Arial" w:hAnsi="Arial" w:cs="Arial"/>
          <w:sz w:val="22"/>
          <w:szCs w:val="22"/>
        </w:rPr>
        <w:t>припремањем</w:t>
      </w:r>
      <w:proofErr w:type="spellEnd"/>
      <w:r w:rsidRPr="00BF6A5B">
        <w:rPr>
          <w:rFonts w:ascii="Arial" w:hAnsi="Arial" w:cs="Arial"/>
          <w:sz w:val="22"/>
          <w:szCs w:val="22"/>
        </w:rPr>
        <w:t xml:space="preserve"> </w:t>
      </w:r>
      <w:proofErr w:type="spellStart"/>
      <w:r w:rsidRPr="00BF6A5B">
        <w:rPr>
          <w:rFonts w:ascii="Arial" w:hAnsi="Arial" w:cs="Arial"/>
          <w:sz w:val="22"/>
          <w:szCs w:val="22"/>
        </w:rPr>
        <w:t>понуде</w:t>
      </w:r>
      <w:proofErr w:type="spellEnd"/>
      <w:r w:rsidRPr="00BF6A5B">
        <w:rPr>
          <w:rFonts w:ascii="Arial" w:hAnsi="Arial" w:cs="Arial"/>
          <w:sz w:val="22"/>
          <w:szCs w:val="22"/>
        </w:rPr>
        <w:t xml:space="preserve"> у </w:t>
      </w:r>
      <w:proofErr w:type="spellStart"/>
      <w:r w:rsidRPr="00BF6A5B">
        <w:rPr>
          <w:rFonts w:ascii="Arial" w:hAnsi="Arial" w:cs="Arial"/>
          <w:sz w:val="22"/>
          <w:szCs w:val="22"/>
        </w:rPr>
        <w:t>отвореном</w:t>
      </w:r>
      <w:proofErr w:type="spellEnd"/>
      <w:r w:rsidRPr="00BF6A5B">
        <w:rPr>
          <w:rFonts w:ascii="Arial" w:hAnsi="Arial" w:cs="Arial"/>
          <w:sz w:val="22"/>
          <w:szCs w:val="22"/>
        </w:rPr>
        <w:t xml:space="preserve"> </w:t>
      </w:r>
      <w:proofErr w:type="spellStart"/>
      <w:r w:rsidRPr="00BF6A5B">
        <w:rPr>
          <w:rFonts w:ascii="Arial" w:hAnsi="Arial" w:cs="Arial"/>
          <w:sz w:val="22"/>
          <w:szCs w:val="22"/>
        </w:rPr>
        <w:t>поступку</w:t>
      </w:r>
      <w:proofErr w:type="spellEnd"/>
      <w:r w:rsidRPr="00BF6A5B">
        <w:rPr>
          <w:rFonts w:ascii="Arial" w:hAnsi="Arial" w:cs="Arial"/>
          <w:sz w:val="22"/>
          <w:szCs w:val="22"/>
        </w:rPr>
        <w:t xml:space="preserve"> </w:t>
      </w:r>
      <w:proofErr w:type="spellStart"/>
      <w:r w:rsidRPr="00BF6A5B">
        <w:rPr>
          <w:rFonts w:ascii="Arial" w:hAnsi="Arial" w:cs="Arial"/>
          <w:sz w:val="22"/>
          <w:szCs w:val="22"/>
        </w:rPr>
        <w:t>јавне</w:t>
      </w:r>
      <w:proofErr w:type="spellEnd"/>
      <w:r w:rsidRPr="00BF6A5B">
        <w:rPr>
          <w:rFonts w:ascii="Arial" w:hAnsi="Arial" w:cs="Arial"/>
          <w:sz w:val="22"/>
          <w:szCs w:val="22"/>
        </w:rPr>
        <w:t xml:space="preserve"> </w:t>
      </w:r>
      <w:proofErr w:type="spellStart"/>
      <w:r w:rsidRPr="00BF6A5B">
        <w:rPr>
          <w:rFonts w:ascii="Arial" w:hAnsi="Arial" w:cs="Arial"/>
          <w:sz w:val="22"/>
          <w:szCs w:val="22"/>
        </w:rPr>
        <w:t>набавке</w:t>
      </w:r>
      <w:proofErr w:type="spellEnd"/>
      <w:r w:rsidRPr="00BF6A5B">
        <w:rPr>
          <w:rFonts w:ascii="Arial" w:hAnsi="Arial" w:cs="Arial"/>
          <w:sz w:val="22"/>
          <w:szCs w:val="22"/>
        </w:rPr>
        <w:t xml:space="preserve"> </w:t>
      </w:r>
      <w:proofErr w:type="spellStart"/>
      <w:r w:rsidRPr="00BF6A5B">
        <w:rPr>
          <w:rFonts w:ascii="Arial" w:hAnsi="Arial" w:cs="Arial"/>
          <w:sz w:val="22"/>
          <w:szCs w:val="22"/>
        </w:rPr>
        <w:t>чији</w:t>
      </w:r>
      <w:proofErr w:type="spellEnd"/>
      <w:r w:rsidRPr="00BF6A5B">
        <w:rPr>
          <w:rFonts w:ascii="Arial" w:hAnsi="Arial" w:cs="Arial"/>
          <w:sz w:val="22"/>
          <w:szCs w:val="22"/>
        </w:rPr>
        <w:t xml:space="preserve"> </w:t>
      </w:r>
      <w:proofErr w:type="spellStart"/>
      <w:r w:rsidRPr="00BF6A5B">
        <w:rPr>
          <w:rFonts w:ascii="Arial" w:hAnsi="Arial" w:cs="Arial"/>
          <w:sz w:val="22"/>
          <w:szCs w:val="22"/>
        </w:rPr>
        <w:t>је</w:t>
      </w:r>
      <w:proofErr w:type="spellEnd"/>
      <w:r w:rsidRPr="00BF6A5B">
        <w:rPr>
          <w:rFonts w:ascii="Arial" w:hAnsi="Arial" w:cs="Arial"/>
          <w:sz w:val="22"/>
          <w:szCs w:val="22"/>
        </w:rPr>
        <w:t xml:space="preserve"> </w:t>
      </w:r>
      <w:proofErr w:type="spellStart"/>
      <w:r w:rsidRPr="00BF6A5B">
        <w:rPr>
          <w:rFonts w:ascii="Arial" w:hAnsi="Arial" w:cs="Arial"/>
          <w:sz w:val="22"/>
          <w:szCs w:val="22"/>
        </w:rPr>
        <w:t>предмет</w:t>
      </w:r>
      <w:proofErr w:type="spellEnd"/>
      <w:r w:rsidRPr="00BF6A5B">
        <w:rPr>
          <w:rFonts w:ascii="Arial" w:hAnsi="Arial" w:cs="Arial"/>
          <w:sz w:val="22"/>
          <w:szCs w:val="22"/>
        </w:rPr>
        <w:t xml:space="preserve"> </w:t>
      </w:r>
      <w:proofErr w:type="spellStart"/>
      <w:r w:rsidRPr="00BF6A5B">
        <w:rPr>
          <w:rFonts w:ascii="Arial" w:hAnsi="Arial" w:cs="Arial"/>
          <w:sz w:val="22"/>
          <w:szCs w:val="22"/>
        </w:rPr>
        <w:t>набавка</w:t>
      </w:r>
      <w:proofErr w:type="spellEnd"/>
      <w:r w:rsidRPr="00BF6A5B">
        <w:rPr>
          <w:rFonts w:ascii="Arial" w:hAnsi="Arial" w:cs="Arial"/>
          <w:sz w:val="22"/>
          <w:szCs w:val="22"/>
        </w:rPr>
        <w:t xml:space="preserve"> </w:t>
      </w:r>
      <w:r w:rsidR="00BD69EC">
        <w:rPr>
          <w:rFonts w:ascii="Arial" w:hAnsi="Arial" w:cs="Arial"/>
          <w:sz w:val="22"/>
          <w:szCs w:val="22"/>
          <w:lang w:val="sr-Cyrl-RS"/>
        </w:rPr>
        <w:t>намирница за припремање хране</w:t>
      </w:r>
      <w:r w:rsidRPr="00BF6A5B">
        <w:rPr>
          <w:rFonts w:ascii="Arial" w:hAnsi="Arial" w:cs="Arial"/>
          <w:sz w:val="22"/>
          <w:szCs w:val="22"/>
        </w:rPr>
        <w:t xml:space="preserve">, </w:t>
      </w:r>
      <w:proofErr w:type="spellStart"/>
      <w:r w:rsidRPr="00BF6A5B">
        <w:rPr>
          <w:rFonts w:ascii="Arial" w:hAnsi="Arial" w:cs="Arial"/>
          <w:sz w:val="22"/>
          <w:szCs w:val="22"/>
        </w:rPr>
        <w:t>редни</w:t>
      </w:r>
      <w:proofErr w:type="spellEnd"/>
      <w:r w:rsidRPr="00BF6A5B">
        <w:rPr>
          <w:rFonts w:ascii="Arial" w:hAnsi="Arial" w:cs="Arial"/>
          <w:sz w:val="22"/>
          <w:szCs w:val="22"/>
        </w:rPr>
        <w:t xml:space="preserve"> </w:t>
      </w:r>
      <w:proofErr w:type="spellStart"/>
      <w:r w:rsidRPr="00BF6A5B">
        <w:rPr>
          <w:rFonts w:ascii="Arial" w:hAnsi="Arial" w:cs="Arial"/>
          <w:sz w:val="22"/>
          <w:szCs w:val="22"/>
        </w:rPr>
        <w:t>број</w:t>
      </w:r>
      <w:proofErr w:type="spellEnd"/>
      <w:r w:rsidRPr="00BF6A5B">
        <w:rPr>
          <w:rFonts w:ascii="Arial" w:hAnsi="Arial" w:cs="Arial"/>
          <w:sz w:val="22"/>
          <w:szCs w:val="22"/>
        </w:rPr>
        <w:t xml:space="preserve"> </w:t>
      </w:r>
      <w:proofErr w:type="spellStart"/>
      <w:r w:rsidRPr="00BF6A5B">
        <w:rPr>
          <w:rFonts w:ascii="Arial" w:hAnsi="Arial" w:cs="Arial"/>
          <w:sz w:val="22"/>
          <w:szCs w:val="22"/>
        </w:rPr>
        <w:t>јавне</w:t>
      </w:r>
      <w:proofErr w:type="spellEnd"/>
      <w:r w:rsidRPr="00BF6A5B">
        <w:rPr>
          <w:rFonts w:ascii="Arial" w:hAnsi="Arial" w:cs="Arial"/>
          <w:sz w:val="22"/>
          <w:szCs w:val="22"/>
        </w:rPr>
        <w:t xml:space="preserve"> </w:t>
      </w:r>
      <w:proofErr w:type="spellStart"/>
      <w:r w:rsidRPr="00BF6A5B">
        <w:rPr>
          <w:rFonts w:ascii="Arial" w:hAnsi="Arial" w:cs="Arial"/>
          <w:sz w:val="22"/>
          <w:szCs w:val="22"/>
        </w:rPr>
        <w:t>набавке</w:t>
      </w:r>
      <w:proofErr w:type="spellEnd"/>
      <w:r w:rsidRPr="00BF6A5B">
        <w:rPr>
          <w:rFonts w:ascii="Arial" w:hAnsi="Arial" w:cs="Arial"/>
          <w:sz w:val="22"/>
          <w:szCs w:val="22"/>
        </w:rPr>
        <w:t xml:space="preserve"> </w:t>
      </w:r>
      <w:r w:rsidR="001D37B2">
        <w:rPr>
          <w:rFonts w:ascii="Arial" w:hAnsi="Arial" w:cs="Arial"/>
          <w:sz w:val="22"/>
          <w:szCs w:val="22"/>
          <w:lang w:val="sr-Cyrl-RS"/>
        </w:rPr>
        <w:t>1.1.</w:t>
      </w:r>
      <w:r w:rsidR="004E46F2">
        <w:rPr>
          <w:rFonts w:ascii="Arial" w:hAnsi="Arial" w:cs="Arial"/>
          <w:sz w:val="22"/>
          <w:szCs w:val="22"/>
          <w:lang w:val="sr-Cyrl-RS"/>
        </w:rPr>
        <w:t>8</w:t>
      </w:r>
      <w:r w:rsidR="001D37B2">
        <w:rPr>
          <w:rFonts w:ascii="Arial" w:hAnsi="Arial" w:cs="Arial"/>
          <w:sz w:val="22"/>
          <w:szCs w:val="22"/>
          <w:lang w:val="sr-Cyrl-RS"/>
        </w:rPr>
        <w:t>/1</w:t>
      </w:r>
      <w:r w:rsidR="004E46F2">
        <w:rPr>
          <w:rFonts w:ascii="Arial" w:hAnsi="Arial" w:cs="Arial"/>
          <w:sz w:val="22"/>
          <w:szCs w:val="22"/>
          <w:lang w:val="sr-Cyrl-RS"/>
        </w:rPr>
        <w:t>9</w:t>
      </w:r>
      <w:r w:rsidRPr="00BF6A5B">
        <w:rPr>
          <w:rFonts w:ascii="Arial" w:hAnsi="Arial" w:cs="Arial"/>
          <w:sz w:val="22"/>
          <w:szCs w:val="22"/>
        </w:rPr>
        <w:t>.</w:t>
      </w:r>
      <w:proofErr w:type="gramEnd"/>
    </w:p>
    <w:p w:rsidR="00826DC0" w:rsidRPr="00BF6A5B" w:rsidRDefault="00826DC0" w:rsidP="00C17AC0">
      <w:pPr>
        <w:autoSpaceDE w:val="0"/>
        <w:autoSpaceDN w:val="0"/>
        <w:adjustRightInd w:val="0"/>
        <w:jc w:val="both"/>
        <w:rPr>
          <w:rFonts w:ascii="Arial" w:hAnsi="Arial" w:cs="Arial"/>
          <w:b/>
          <w:bCs/>
          <w:sz w:val="22"/>
          <w:szCs w:val="22"/>
          <w:lang w:val="ru-RU"/>
        </w:rPr>
      </w:pPr>
    </w:p>
    <w:p w:rsidR="00C17AC0" w:rsidRDefault="00C17AC0" w:rsidP="00C17AC0">
      <w:pPr>
        <w:autoSpaceDE w:val="0"/>
        <w:autoSpaceDN w:val="0"/>
        <w:adjustRightInd w:val="0"/>
        <w:jc w:val="both"/>
        <w:rPr>
          <w:rFonts w:ascii="Arial" w:hAnsi="Arial" w:cs="Arial"/>
          <w:b/>
          <w:bCs/>
          <w:sz w:val="23"/>
          <w:szCs w:val="23"/>
          <w:lang w:val="ru-RU"/>
        </w:rPr>
      </w:pPr>
    </w:p>
    <w:p w:rsidR="00944B1C" w:rsidRDefault="00826DC0" w:rsidP="00826DC0">
      <w:pPr>
        <w:autoSpaceDE w:val="0"/>
        <w:autoSpaceDN w:val="0"/>
        <w:adjustRightInd w:val="0"/>
        <w:jc w:val="both"/>
        <w:rPr>
          <w:rFonts w:ascii="Arial" w:hAnsi="Arial" w:cs="Arial"/>
          <w:bCs/>
          <w:sz w:val="22"/>
          <w:szCs w:val="22"/>
          <w:lang w:val="ru-RU"/>
        </w:rPr>
      </w:pPr>
      <w:r>
        <w:rPr>
          <w:rFonts w:ascii="Arial" w:hAnsi="Arial" w:cs="Arial"/>
          <w:bCs/>
          <w:sz w:val="22"/>
          <w:szCs w:val="22"/>
          <w:lang w:val="ru-RU"/>
        </w:rPr>
        <w:t xml:space="preserve">- </w:t>
      </w:r>
      <w:r w:rsidR="0040112E" w:rsidRPr="00826DC0">
        <w:rPr>
          <w:rFonts w:ascii="Arial" w:hAnsi="Arial" w:cs="Arial"/>
          <w:b/>
          <w:bCs/>
          <w:sz w:val="22"/>
          <w:szCs w:val="22"/>
          <w:lang w:val="ru-RU"/>
        </w:rPr>
        <w:t>На ст</w:t>
      </w:r>
      <w:r w:rsidR="0001345B" w:rsidRPr="00826DC0">
        <w:rPr>
          <w:rFonts w:ascii="Arial" w:hAnsi="Arial" w:cs="Arial"/>
          <w:b/>
          <w:bCs/>
          <w:sz w:val="22"/>
          <w:szCs w:val="22"/>
          <w:lang w:val="ru-RU"/>
        </w:rPr>
        <w:t xml:space="preserve">рани </w:t>
      </w:r>
      <w:r w:rsidR="005712EF">
        <w:rPr>
          <w:rFonts w:ascii="Arial" w:hAnsi="Arial" w:cs="Arial"/>
          <w:b/>
          <w:bCs/>
          <w:sz w:val="22"/>
          <w:szCs w:val="22"/>
          <w:lang w:val="ru-RU"/>
        </w:rPr>
        <w:t>13</w:t>
      </w:r>
      <w:r w:rsidR="0079409C">
        <w:rPr>
          <w:rFonts w:ascii="Arial" w:hAnsi="Arial" w:cs="Arial"/>
          <w:b/>
          <w:bCs/>
          <w:sz w:val="22"/>
          <w:szCs w:val="22"/>
          <w:lang w:val="ru-RU"/>
        </w:rPr>
        <w:t xml:space="preserve">, </w:t>
      </w:r>
      <w:r w:rsidR="005712EF">
        <w:rPr>
          <w:rFonts w:ascii="Arial" w:hAnsi="Arial" w:cs="Arial"/>
          <w:b/>
          <w:bCs/>
          <w:sz w:val="22"/>
          <w:szCs w:val="22"/>
          <w:lang w:val="ru-RU"/>
        </w:rPr>
        <w:t>14</w:t>
      </w:r>
      <w:r w:rsidR="0079409C">
        <w:rPr>
          <w:rFonts w:ascii="Arial" w:hAnsi="Arial" w:cs="Arial"/>
          <w:b/>
          <w:bCs/>
          <w:sz w:val="22"/>
          <w:szCs w:val="22"/>
          <w:lang w:val="ru-RU"/>
        </w:rPr>
        <w:t>, 15. и 16.</w:t>
      </w:r>
      <w:r w:rsidR="00467CB2">
        <w:rPr>
          <w:rFonts w:ascii="Arial" w:hAnsi="Arial" w:cs="Arial"/>
          <w:b/>
          <w:bCs/>
          <w:sz w:val="22"/>
          <w:szCs w:val="22"/>
          <w:lang w:val="ru-RU"/>
        </w:rPr>
        <w:t xml:space="preserve"> </w:t>
      </w:r>
      <w:r w:rsidR="0040112E" w:rsidRPr="00826DC0">
        <w:rPr>
          <w:rFonts w:ascii="Arial" w:hAnsi="Arial" w:cs="Arial"/>
          <w:b/>
          <w:bCs/>
          <w:sz w:val="22"/>
          <w:szCs w:val="22"/>
          <w:lang w:val="ru-RU"/>
        </w:rPr>
        <w:t>конкурсне документације,</w:t>
      </w:r>
      <w:r>
        <w:rPr>
          <w:rFonts w:ascii="Arial" w:hAnsi="Arial" w:cs="Arial"/>
          <w:bCs/>
          <w:sz w:val="22"/>
          <w:szCs w:val="22"/>
          <w:lang w:val="ru-RU"/>
        </w:rPr>
        <w:t xml:space="preserve"> у оквиру дела</w:t>
      </w:r>
      <w:r w:rsidR="00B4495B">
        <w:rPr>
          <w:rFonts w:ascii="Arial" w:hAnsi="Arial" w:cs="Arial"/>
          <w:bCs/>
          <w:sz w:val="22"/>
          <w:szCs w:val="22"/>
          <w:lang w:val="ru-RU"/>
        </w:rPr>
        <w:t xml:space="preserve"> </w:t>
      </w:r>
      <w:r>
        <w:rPr>
          <w:rFonts w:ascii="Arial" w:hAnsi="Arial" w:cs="Arial"/>
          <w:bCs/>
          <w:sz w:val="22"/>
          <w:szCs w:val="22"/>
          <w:lang w:val="ru-RU"/>
        </w:rPr>
        <w:t xml:space="preserve"> </w:t>
      </w:r>
      <w:r w:rsidR="00B4495B" w:rsidRPr="00B4495B">
        <w:rPr>
          <w:rFonts w:ascii="Arial" w:hAnsi="Arial" w:cs="Arial"/>
          <w:bCs/>
          <w:sz w:val="22"/>
          <w:szCs w:val="22"/>
          <w:lang w:val="ru-RU"/>
        </w:rPr>
        <w:t xml:space="preserve">II ТЕХНИЧКЕ КАРАКТЕРИСТИКЕ (СПЕЦИФИКАЦИЈЕ) ПРЕДМЕТА НАБАВКИ СА ИСКАЗАНИМ ПОТРЕБНИМ КОЛИЧИНАМА </w:t>
      </w:r>
      <w:r w:rsidR="00B4495B">
        <w:rPr>
          <w:rFonts w:ascii="Arial" w:hAnsi="Arial" w:cs="Arial"/>
          <w:bCs/>
          <w:sz w:val="22"/>
          <w:szCs w:val="22"/>
          <w:lang w:val="ru-RU"/>
        </w:rPr>
        <w:t xml:space="preserve">, </w:t>
      </w:r>
      <w:r w:rsidR="00B4495B" w:rsidRPr="00B4495B">
        <w:rPr>
          <w:rFonts w:ascii="Arial" w:hAnsi="Arial" w:cs="Arial"/>
          <w:bCs/>
          <w:sz w:val="22"/>
          <w:szCs w:val="22"/>
          <w:lang w:val="ru-RU"/>
        </w:rPr>
        <w:t>ДРУГА ПАРТИЈА – млеко и млечни производи</w:t>
      </w:r>
      <w:r w:rsidR="0079409C">
        <w:rPr>
          <w:rFonts w:ascii="Arial" w:hAnsi="Arial" w:cs="Arial"/>
          <w:bCs/>
          <w:sz w:val="22"/>
          <w:szCs w:val="22"/>
          <w:lang w:val="ru-RU"/>
        </w:rPr>
        <w:t xml:space="preserve"> за ставку под редним бројем 5.  </w:t>
      </w:r>
      <w:r w:rsidR="00EE149A">
        <w:rPr>
          <w:rFonts w:ascii="Arial" w:hAnsi="Arial" w:cs="Arial"/>
          <w:bCs/>
          <w:sz w:val="22"/>
          <w:szCs w:val="22"/>
          <w:lang w:val="ru-RU"/>
        </w:rPr>
        <w:t xml:space="preserve">у </w:t>
      </w:r>
      <w:r w:rsidR="0079409C">
        <w:rPr>
          <w:rFonts w:ascii="Arial" w:hAnsi="Arial" w:cs="Arial"/>
          <w:bCs/>
          <w:sz w:val="22"/>
          <w:szCs w:val="22"/>
          <w:lang w:val="ru-RU"/>
        </w:rPr>
        <w:t>техничкој спецификацији (ситан сир),</w:t>
      </w:r>
    </w:p>
    <w:p w:rsidR="0040112E" w:rsidRPr="0040112E" w:rsidRDefault="00826DC0" w:rsidP="00826DC0">
      <w:pPr>
        <w:autoSpaceDE w:val="0"/>
        <w:autoSpaceDN w:val="0"/>
        <w:adjustRightInd w:val="0"/>
        <w:jc w:val="both"/>
        <w:rPr>
          <w:rFonts w:ascii="Arial" w:hAnsi="Arial" w:cs="Arial"/>
          <w:bCs/>
          <w:sz w:val="22"/>
          <w:szCs w:val="22"/>
          <w:lang w:val="ru-RU"/>
        </w:rPr>
      </w:pPr>
      <w:r>
        <w:rPr>
          <w:rFonts w:ascii="Arial" w:hAnsi="Arial" w:cs="Arial"/>
          <w:bCs/>
          <w:sz w:val="22"/>
          <w:szCs w:val="22"/>
          <w:lang w:val="ru-RU"/>
        </w:rPr>
        <w:t xml:space="preserve"> </w:t>
      </w:r>
      <w:r w:rsidR="0040112E" w:rsidRPr="00602B49">
        <w:rPr>
          <w:rFonts w:ascii="Arial" w:hAnsi="Arial" w:cs="Arial"/>
          <w:b/>
          <w:bCs/>
          <w:sz w:val="22"/>
          <w:szCs w:val="22"/>
          <w:u w:val="single"/>
          <w:lang w:val="ru-RU"/>
        </w:rPr>
        <w:t>мења се</w:t>
      </w:r>
      <w:r w:rsidR="0040112E" w:rsidRPr="0040112E">
        <w:rPr>
          <w:rFonts w:ascii="Arial" w:hAnsi="Arial" w:cs="Arial"/>
          <w:bCs/>
          <w:sz w:val="22"/>
          <w:szCs w:val="22"/>
          <w:lang w:val="ru-RU"/>
        </w:rPr>
        <w:t xml:space="preserve"> </w:t>
      </w:r>
      <w:r w:rsidR="0040112E">
        <w:rPr>
          <w:rFonts w:ascii="Arial" w:hAnsi="Arial" w:cs="Arial"/>
          <w:bCs/>
          <w:sz w:val="22"/>
          <w:szCs w:val="22"/>
          <w:lang w:val="ru-RU"/>
        </w:rPr>
        <w:t xml:space="preserve"> </w:t>
      </w:r>
      <w:r w:rsidR="00DC4FD2">
        <w:rPr>
          <w:rFonts w:ascii="Arial" w:hAnsi="Arial" w:cs="Arial"/>
          <w:bCs/>
          <w:sz w:val="22"/>
          <w:szCs w:val="22"/>
          <w:lang w:val="ru-RU"/>
        </w:rPr>
        <w:t>конкурсна документација</w:t>
      </w:r>
      <w:r w:rsidR="00DC4FD2">
        <w:rPr>
          <w:rFonts w:ascii="Arial" w:hAnsi="Arial" w:cs="Arial"/>
          <w:bCs/>
          <w:sz w:val="22"/>
          <w:szCs w:val="22"/>
          <w:lang w:val="sr-Latn-RS"/>
        </w:rPr>
        <w:t xml:space="preserve">, </w:t>
      </w:r>
      <w:r w:rsidR="00DC4FD2">
        <w:rPr>
          <w:rFonts w:ascii="Arial" w:hAnsi="Arial" w:cs="Arial"/>
          <w:bCs/>
          <w:sz w:val="22"/>
          <w:szCs w:val="22"/>
          <w:lang w:val="sr-Cyrl-RS"/>
        </w:rPr>
        <w:t>тако да</w:t>
      </w:r>
      <w:r>
        <w:rPr>
          <w:rFonts w:ascii="Arial" w:hAnsi="Arial" w:cs="Arial"/>
          <w:bCs/>
          <w:sz w:val="22"/>
          <w:szCs w:val="22"/>
          <w:lang w:val="ru-RU"/>
        </w:rPr>
        <w:t xml:space="preserve"> гласи:</w:t>
      </w:r>
    </w:p>
    <w:p w:rsidR="00D3330A" w:rsidRDefault="00D3330A" w:rsidP="00826DC0">
      <w:pPr>
        <w:pStyle w:val="ListParagraph"/>
        <w:tabs>
          <w:tab w:val="left" w:pos="680"/>
        </w:tabs>
        <w:ind w:left="0"/>
        <w:jc w:val="both"/>
        <w:rPr>
          <w:rFonts w:ascii="Arial" w:eastAsia="Times New Roman" w:hAnsi="Arial" w:cs="Arial"/>
          <w:color w:val="auto"/>
          <w:kern w:val="0"/>
          <w:sz w:val="22"/>
          <w:szCs w:val="22"/>
          <w:lang w:val="ru-RU"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900"/>
        <w:gridCol w:w="900"/>
        <w:gridCol w:w="900"/>
        <w:gridCol w:w="900"/>
        <w:gridCol w:w="2160"/>
      </w:tblGrid>
      <w:tr w:rsidR="009639A3" w:rsidRPr="009639A3" w:rsidTr="00976032">
        <w:trPr>
          <w:trHeight w:val="720"/>
        </w:trPr>
        <w:tc>
          <w:tcPr>
            <w:tcW w:w="828"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Ред.</w:t>
            </w:r>
          </w:p>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број</w:t>
            </w:r>
          </w:p>
        </w:tc>
        <w:tc>
          <w:tcPr>
            <w:tcW w:w="2160"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Назив добара</w:t>
            </w:r>
          </w:p>
        </w:tc>
        <w:tc>
          <w:tcPr>
            <w:tcW w:w="1260"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Количина</w:t>
            </w:r>
          </w:p>
        </w:tc>
        <w:tc>
          <w:tcPr>
            <w:tcW w:w="900"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 xml:space="preserve">Цена без ПДВ-а </w:t>
            </w:r>
          </w:p>
        </w:tc>
        <w:tc>
          <w:tcPr>
            <w:tcW w:w="900"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Износ</w:t>
            </w:r>
          </w:p>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ПДВ-а</w:t>
            </w:r>
          </w:p>
        </w:tc>
        <w:tc>
          <w:tcPr>
            <w:tcW w:w="900"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Вредност без ПДВ-а</w:t>
            </w:r>
          </w:p>
        </w:tc>
        <w:tc>
          <w:tcPr>
            <w:tcW w:w="900" w:type="dxa"/>
            <w:vAlign w:val="center"/>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Вредност са ПДВ-ом</w:t>
            </w:r>
          </w:p>
        </w:tc>
        <w:tc>
          <w:tcPr>
            <w:tcW w:w="2160" w:type="dxa"/>
            <w:vAlign w:val="center"/>
          </w:tcPr>
          <w:p w:rsidR="009639A3" w:rsidRPr="009639A3" w:rsidRDefault="009639A3" w:rsidP="009639A3">
            <w:pPr>
              <w:jc w:val="both"/>
              <w:rPr>
                <w:rFonts w:ascii="Arial" w:hAnsi="Arial" w:cs="Arial"/>
                <w:sz w:val="20"/>
                <w:szCs w:val="20"/>
                <w:lang w:eastAsia="sr-Latn-RS"/>
              </w:rPr>
            </w:pPr>
            <w:r w:rsidRPr="009639A3">
              <w:rPr>
                <w:rFonts w:ascii="Arial" w:hAnsi="Arial" w:cs="Arial"/>
                <w:sz w:val="20"/>
                <w:szCs w:val="20"/>
                <w:lang w:val="sr-Latn-RS" w:eastAsia="sr-Latn-RS"/>
              </w:rPr>
              <w:t>Порекло производа-произвођачa</w:t>
            </w:r>
          </w:p>
        </w:tc>
      </w:tr>
      <w:tr w:rsidR="009639A3" w:rsidRPr="009639A3" w:rsidTr="00976032">
        <w:trPr>
          <w:trHeight w:val="3916"/>
        </w:trPr>
        <w:tc>
          <w:tcPr>
            <w:tcW w:w="828" w:type="dxa"/>
          </w:tcPr>
          <w:p w:rsidR="009639A3" w:rsidRPr="009639A3" w:rsidRDefault="009639A3" w:rsidP="009639A3">
            <w:pPr>
              <w:jc w:val="center"/>
              <w:rPr>
                <w:rFonts w:ascii="Arial" w:hAnsi="Arial" w:cs="Arial"/>
                <w:sz w:val="20"/>
                <w:szCs w:val="20"/>
                <w:lang w:val="sr-Latn-RS" w:eastAsia="sr-Latn-RS"/>
              </w:rPr>
            </w:pPr>
            <w:r w:rsidRPr="009639A3">
              <w:rPr>
                <w:rFonts w:ascii="Arial" w:hAnsi="Arial" w:cs="Arial"/>
                <w:sz w:val="20"/>
                <w:szCs w:val="20"/>
                <w:lang w:val="sr-Latn-RS" w:eastAsia="sr-Latn-RS"/>
              </w:rPr>
              <w:t>1.</w:t>
            </w:r>
          </w:p>
        </w:tc>
        <w:tc>
          <w:tcPr>
            <w:tcW w:w="2160" w:type="dxa"/>
            <w:shd w:val="clear" w:color="auto" w:fill="auto"/>
          </w:tcPr>
          <w:p w:rsidR="009639A3" w:rsidRPr="009639A3" w:rsidRDefault="009639A3" w:rsidP="009639A3">
            <w:pPr>
              <w:tabs>
                <w:tab w:val="left" w:pos="5130"/>
              </w:tabs>
              <w:jc w:val="both"/>
              <w:rPr>
                <w:rFonts w:ascii="Arial" w:hAnsi="Arial" w:cs="Arial"/>
                <w:sz w:val="18"/>
                <w:szCs w:val="18"/>
                <w:lang w:val="ru-RU" w:eastAsia="sr-Latn-RS"/>
              </w:rPr>
            </w:pPr>
            <w:r w:rsidRPr="009639A3">
              <w:rPr>
                <w:rFonts w:ascii="Arial" w:hAnsi="Arial" w:cs="Arial"/>
                <w:b/>
                <w:bCs/>
                <w:sz w:val="18"/>
                <w:szCs w:val="18"/>
                <w:lang w:val="sr-Latn-RS" w:eastAsia="sr-Latn-RS"/>
              </w:rPr>
              <w:t>Пастеризовано млеко</w:t>
            </w:r>
            <w:r w:rsidRPr="009639A3">
              <w:rPr>
                <w:rFonts w:ascii="Arial" w:hAnsi="Arial" w:cs="Arial"/>
                <w:b/>
                <w:bCs/>
                <w:sz w:val="18"/>
                <w:szCs w:val="18"/>
                <w:lang w:val="ru-RU" w:eastAsia="sr-Latn-RS"/>
              </w:rPr>
              <w:t xml:space="preserve">- </w:t>
            </w:r>
            <w:r w:rsidRPr="009639A3">
              <w:rPr>
                <w:rFonts w:ascii="Arial" w:hAnsi="Arial" w:cs="Arial"/>
                <w:bCs/>
                <w:sz w:val="18"/>
                <w:szCs w:val="18"/>
                <w:lang w:val="ru-RU" w:eastAsia="sr-Latn-RS"/>
              </w:rPr>
              <w:t>мин.2,8% мм</w:t>
            </w:r>
            <w:r w:rsidRPr="009639A3">
              <w:rPr>
                <w:rFonts w:ascii="Arial" w:hAnsi="Arial" w:cs="Arial"/>
                <w:bCs/>
                <w:sz w:val="18"/>
                <w:szCs w:val="18"/>
                <w:lang w:val="sr-Latn-RS" w:eastAsia="sr-Latn-RS"/>
              </w:rPr>
              <w:t>,киселост</w:t>
            </w:r>
            <w:r w:rsidRPr="009639A3">
              <w:rPr>
                <w:rFonts w:ascii="Arial" w:hAnsi="Arial" w:cs="Arial"/>
                <w:bCs/>
                <w:sz w:val="18"/>
                <w:szCs w:val="18"/>
                <w:lang w:val="ru-RU" w:eastAsia="sr-Latn-RS"/>
              </w:rPr>
              <w:t xml:space="preserve"> &lt;8' СХ, беле до бледо жућкасте боје пријатног укуса и мириса, течне коегзистенције, паковање у херметички затвореној ПЕ фолији од 1 л. са декларацијом и роком употребе</w:t>
            </w:r>
            <w:r w:rsidRPr="009639A3">
              <w:rPr>
                <w:rFonts w:ascii="Arial" w:hAnsi="Arial" w:cs="Arial"/>
                <w:sz w:val="18"/>
                <w:szCs w:val="18"/>
                <w:lang w:val="ru-RU" w:eastAsia="sr-Latn-RS"/>
              </w:rPr>
              <w:t xml:space="preserve"> и Периодични налази Завода за заштиту здравља Републичке санитарне инспекције и сопствени налаз из лабораторије.</w:t>
            </w:r>
          </w:p>
          <w:p w:rsidR="009639A3" w:rsidRPr="009639A3" w:rsidRDefault="009639A3" w:rsidP="009639A3">
            <w:pPr>
              <w:jc w:val="both"/>
              <w:rPr>
                <w:rFonts w:ascii="Arial" w:hAnsi="Arial" w:cs="Arial"/>
                <w:b/>
                <w:bCs/>
                <w:sz w:val="18"/>
                <w:szCs w:val="18"/>
                <w:lang w:val="ru-RU" w:eastAsia="sr-Latn-RS"/>
              </w:rPr>
            </w:pPr>
          </w:p>
        </w:tc>
        <w:tc>
          <w:tcPr>
            <w:tcW w:w="1260" w:type="dxa"/>
            <w:shd w:val="clear" w:color="auto" w:fill="auto"/>
          </w:tcPr>
          <w:p w:rsidR="009639A3" w:rsidRPr="009639A3" w:rsidRDefault="009639A3" w:rsidP="009639A3">
            <w:pPr>
              <w:jc w:val="center"/>
              <w:rPr>
                <w:rFonts w:ascii="Arial" w:hAnsi="Arial" w:cs="Arial"/>
                <w:sz w:val="20"/>
                <w:szCs w:val="20"/>
                <w:lang w:val="sr-Latn-RS" w:eastAsia="sr-Latn-RS"/>
              </w:rPr>
            </w:pPr>
            <w:r w:rsidRPr="009639A3">
              <w:rPr>
                <w:rFonts w:ascii="Arial" w:hAnsi="Arial" w:cs="Arial"/>
                <w:sz w:val="20"/>
                <w:szCs w:val="20"/>
                <w:lang w:val="sr-Latn-RS" w:eastAsia="sr-Latn-RS"/>
              </w:rPr>
              <w:t xml:space="preserve"> </w:t>
            </w:r>
            <w:r w:rsidRPr="009639A3">
              <w:rPr>
                <w:rFonts w:ascii="Arial" w:hAnsi="Arial" w:cs="Arial"/>
                <w:sz w:val="20"/>
                <w:szCs w:val="20"/>
                <w:lang w:val="sr-Cyrl-RS" w:eastAsia="sr-Latn-RS"/>
              </w:rPr>
              <w:t xml:space="preserve">23000 </w:t>
            </w:r>
            <w:r w:rsidRPr="009639A3">
              <w:rPr>
                <w:rFonts w:ascii="Arial" w:hAnsi="Arial" w:cs="Arial"/>
                <w:sz w:val="20"/>
                <w:szCs w:val="20"/>
                <w:lang w:val="sr-Latn-RS" w:eastAsia="sr-Latn-RS"/>
              </w:rPr>
              <w:t>л</w:t>
            </w:r>
          </w:p>
        </w:tc>
        <w:tc>
          <w:tcPr>
            <w:tcW w:w="900" w:type="dxa"/>
            <w:shd w:val="clear" w:color="auto" w:fill="auto"/>
          </w:tcPr>
          <w:p w:rsidR="009639A3" w:rsidRPr="009639A3" w:rsidRDefault="009639A3" w:rsidP="009639A3">
            <w:pPr>
              <w:jc w:val="both"/>
              <w:rPr>
                <w:rFonts w:ascii="Arial" w:hAnsi="Arial" w:cs="Arial"/>
                <w:sz w:val="20"/>
                <w:szCs w:val="20"/>
                <w:lang w:val="sr-Latn-RS" w:eastAsia="sr-Latn-RS"/>
              </w:rPr>
            </w:pPr>
          </w:p>
        </w:tc>
        <w:tc>
          <w:tcPr>
            <w:tcW w:w="900" w:type="dxa"/>
            <w:shd w:val="clear" w:color="auto" w:fill="auto"/>
          </w:tcPr>
          <w:p w:rsidR="009639A3" w:rsidRPr="009639A3" w:rsidRDefault="009639A3" w:rsidP="009639A3">
            <w:pPr>
              <w:jc w:val="both"/>
              <w:rPr>
                <w:rFonts w:ascii="Arial" w:hAnsi="Arial" w:cs="Arial"/>
                <w:sz w:val="20"/>
                <w:szCs w:val="20"/>
                <w:lang w:val="sr-Latn-RS" w:eastAsia="sr-Latn-RS"/>
              </w:rPr>
            </w:pPr>
          </w:p>
        </w:tc>
        <w:tc>
          <w:tcPr>
            <w:tcW w:w="900" w:type="dxa"/>
            <w:shd w:val="clear" w:color="auto" w:fill="auto"/>
          </w:tcPr>
          <w:p w:rsidR="009639A3" w:rsidRPr="009639A3" w:rsidRDefault="009639A3" w:rsidP="009639A3">
            <w:pPr>
              <w:jc w:val="both"/>
              <w:rPr>
                <w:rFonts w:ascii="Arial" w:hAnsi="Arial" w:cs="Arial"/>
                <w:sz w:val="20"/>
                <w:szCs w:val="20"/>
                <w:lang w:val="sr-Latn-RS" w:eastAsia="sr-Latn-RS"/>
              </w:rPr>
            </w:pPr>
          </w:p>
        </w:tc>
        <w:tc>
          <w:tcPr>
            <w:tcW w:w="900" w:type="dxa"/>
            <w:shd w:val="clear" w:color="auto" w:fill="auto"/>
          </w:tcPr>
          <w:p w:rsidR="009639A3" w:rsidRPr="009639A3" w:rsidRDefault="009639A3" w:rsidP="009639A3">
            <w:pPr>
              <w:jc w:val="both"/>
              <w:rPr>
                <w:rFonts w:ascii="Arial" w:hAnsi="Arial" w:cs="Arial"/>
                <w:sz w:val="20"/>
                <w:szCs w:val="20"/>
                <w:lang w:val="sr-Latn-RS" w:eastAsia="sr-Latn-RS"/>
              </w:rPr>
            </w:pPr>
          </w:p>
        </w:tc>
        <w:tc>
          <w:tcPr>
            <w:tcW w:w="2160" w:type="dxa"/>
            <w:shd w:val="clear" w:color="auto" w:fill="auto"/>
          </w:tcPr>
          <w:p w:rsidR="009639A3" w:rsidRPr="009639A3" w:rsidRDefault="009639A3" w:rsidP="009639A3">
            <w:pPr>
              <w:jc w:val="both"/>
              <w:rPr>
                <w:rFonts w:ascii="Arial" w:hAnsi="Arial" w:cs="Arial"/>
                <w:sz w:val="20"/>
                <w:szCs w:val="20"/>
                <w:lang w:val="sr-Latn-RS" w:eastAsia="sr-Latn-RS"/>
              </w:rPr>
            </w:pPr>
          </w:p>
        </w:tc>
      </w:tr>
      <w:tr w:rsidR="009639A3" w:rsidRPr="009639A3" w:rsidTr="00976032">
        <w:trPr>
          <w:trHeight w:val="720"/>
        </w:trPr>
        <w:tc>
          <w:tcPr>
            <w:tcW w:w="828" w:type="dxa"/>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Latn-RS" w:eastAsia="sr-Latn-RS"/>
              </w:rPr>
              <w:lastRenderedPageBreak/>
              <w:t>2.</w:t>
            </w:r>
          </w:p>
        </w:tc>
        <w:tc>
          <w:tcPr>
            <w:tcW w:w="2160" w:type="dxa"/>
            <w:shd w:val="clear" w:color="auto" w:fill="auto"/>
          </w:tcPr>
          <w:p w:rsidR="009639A3" w:rsidRPr="009639A3" w:rsidRDefault="009639A3" w:rsidP="009639A3">
            <w:pPr>
              <w:tabs>
                <w:tab w:val="left" w:pos="5130"/>
              </w:tabs>
              <w:jc w:val="both"/>
              <w:rPr>
                <w:rFonts w:ascii="Arial" w:hAnsi="Arial" w:cs="Arial"/>
                <w:sz w:val="18"/>
                <w:szCs w:val="18"/>
                <w:lang w:val="ru-RU" w:eastAsia="sr-Latn-RS"/>
              </w:rPr>
            </w:pPr>
            <w:r w:rsidRPr="009639A3">
              <w:rPr>
                <w:rFonts w:ascii="Arial" w:hAnsi="Arial" w:cs="Arial"/>
                <w:b/>
                <w:bCs/>
                <w:sz w:val="18"/>
                <w:szCs w:val="18"/>
                <w:lang w:val="sr-Latn-RS" w:eastAsia="sr-Latn-RS"/>
              </w:rPr>
              <w:t xml:space="preserve">Јогурт </w:t>
            </w:r>
            <w:r w:rsidRPr="009639A3">
              <w:rPr>
                <w:rFonts w:ascii="Arial" w:hAnsi="Arial" w:cs="Arial"/>
                <w:bCs/>
                <w:sz w:val="18"/>
                <w:szCs w:val="18"/>
                <w:lang w:val="sr-Latn-RS" w:eastAsia="sr-Latn-RS"/>
              </w:rPr>
              <w:t>–мин.2,8% мм, ПХ киселост &lt;3,5' СХ, беле до бледо жућкасте боје пријатног благо киселог укуса, чврсте хомогене или густо течне коегзистенције, паковање у  ПЕ фолији од 1 л. са декларацијом и роком употребе и</w:t>
            </w:r>
            <w:r w:rsidRPr="009639A3">
              <w:rPr>
                <w:rFonts w:ascii="Arial" w:hAnsi="Arial" w:cs="Arial"/>
                <w:sz w:val="18"/>
                <w:szCs w:val="18"/>
                <w:u w:val="single"/>
                <w:lang w:val="ru-RU" w:eastAsia="sr-Latn-RS"/>
              </w:rPr>
              <w:t xml:space="preserve"> </w:t>
            </w:r>
            <w:r w:rsidRPr="009639A3">
              <w:rPr>
                <w:rFonts w:ascii="Arial" w:hAnsi="Arial" w:cs="Arial"/>
                <w:sz w:val="18"/>
                <w:szCs w:val="18"/>
                <w:lang w:val="ru-RU" w:eastAsia="sr-Latn-RS"/>
              </w:rPr>
              <w:t>Периодични налази Завода за заштиту здравља Републичке санитарне инспекције и сопствени налаз из лабораторије.</w:t>
            </w:r>
          </w:p>
          <w:p w:rsidR="009639A3" w:rsidRPr="009639A3" w:rsidRDefault="009639A3" w:rsidP="009639A3">
            <w:pPr>
              <w:jc w:val="both"/>
              <w:rPr>
                <w:rFonts w:ascii="Arial" w:hAnsi="Arial" w:cs="Arial"/>
                <w:bCs/>
                <w:sz w:val="18"/>
                <w:szCs w:val="18"/>
                <w:lang w:val="ru-RU" w:eastAsia="sr-Latn-RS"/>
              </w:rPr>
            </w:pPr>
          </w:p>
        </w:tc>
        <w:tc>
          <w:tcPr>
            <w:tcW w:w="1260" w:type="dxa"/>
            <w:shd w:val="clear" w:color="auto" w:fill="auto"/>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14000</w:t>
            </w:r>
            <w:r w:rsidRPr="009639A3">
              <w:rPr>
                <w:rFonts w:ascii="Arial" w:hAnsi="Arial" w:cs="Arial"/>
                <w:sz w:val="18"/>
                <w:szCs w:val="18"/>
                <w:lang w:val="sr-Latn-RS" w:eastAsia="sr-Latn-RS"/>
              </w:rPr>
              <w:t xml:space="preserve"> л</w:t>
            </w: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2160" w:type="dxa"/>
            <w:shd w:val="clear" w:color="auto" w:fill="auto"/>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720"/>
        </w:trPr>
        <w:tc>
          <w:tcPr>
            <w:tcW w:w="828" w:type="dxa"/>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3</w:t>
            </w:r>
            <w:r w:rsidRPr="009639A3">
              <w:rPr>
                <w:rFonts w:ascii="Arial" w:hAnsi="Arial" w:cs="Arial"/>
                <w:sz w:val="18"/>
                <w:szCs w:val="18"/>
                <w:lang w:val="sr-Latn-RS" w:eastAsia="sr-Latn-RS"/>
              </w:rPr>
              <w:t>.</w:t>
            </w:r>
          </w:p>
        </w:tc>
        <w:tc>
          <w:tcPr>
            <w:tcW w:w="2160" w:type="dxa"/>
            <w:shd w:val="clear" w:color="auto" w:fill="auto"/>
          </w:tcPr>
          <w:p w:rsidR="009639A3" w:rsidRPr="009639A3" w:rsidRDefault="009639A3" w:rsidP="009639A3">
            <w:pPr>
              <w:tabs>
                <w:tab w:val="left" w:pos="5130"/>
              </w:tabs>
              <w:jc w:val="both"/>
              <w:rPr>
                <w:rFonts w:ascii="Arial" w:hAnsi="Arial" w:cs="Arial"/>
                <w:b/>
                <w:bCs/>
                <w:sz w:val="18"/>
                <w:szCs w:val="18"/>
                <w:lang w:val="sr-Latn-RS" w:eastAsia="sr-Latn-RS"/>
              </w:rPr>
            </w:pPr>
            <w:r w:rsidRPr="009639A3">
              <w:rPr>
                <w:rFonts w:ascii="Arial" w:hAnsi="Arial" w:cs="Arial"/>
                <w:b/>
                <w:bCs/>
                <w:sz w:val="18"/>
                <w:szCs w:val="18"/>
                <w:lang w:val="sr-Latn-RS" w:eastAsia="sr-Latn-RS"/>
              </w:rPr>
              <w:t xml:space="preserve">Кисело млеко паковање чаша од 180 мл. </w:t>
            </w:r>
            <w:r w:rsidRPr="009639A3">
              <w:rPr>
                <w:rFonts w:ascii="Arial" w:hAnsi="Arial" w:cs="Arial"/>
                <w:bCs/>
                <w:sz w:val="18"/>
                <w:szCs w:val="18"/>
                <w:lang w:val="sr-Latn-RS" w:eastAsia="sr-Latn-RS"/>
              </w:rPr>
              <w:t>Мин.2,8% мм, ПХ киселост &lt;3,5' СХ, беле до бледо жућкасте боје</w:t>
            </w:r>
          </w:p>
        </w:tc>
        <w:tc>
          <w:tcPr>
            <w:tcW w:w="1260" w:type="dxa"/>
            <w:shd w:val="clear" w:color="auto" w:fill="auto"/>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3800</w:t>
            </w:r>
            <w:r w:rsidRPr="009639A3">
              <w:rPr>
                <w:rFonts w:ascii="Arial" w:hAnsi="Arial" w:cs="Arial"/>
                <w:sz w:val="18"/>
                <w:szCs w:val="18"/>
                <w:lang w:val="sr-Latn-RS" w:eastAsia="sr-Latn-RS"/>
              </w:rPr>
              <w:t xml:space="preserve"> ком.</w:t>
            </w: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2160" w:type="dxa"/>
            <w:shd w:val="clear" w:color="auto" w:fill="auto"/>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2225"/>
        </w:trPr>
        <w:tc>
          <w:tcPr>
            <w:tcW w:w="828" w:type="dxa"/>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4</w:t>
            </w:r>
            <w:r w:rsidRPr="009639A3">
              <w:rPr>
                <w:rFonts w:ascii="Arial" w:hAnsi="Arial" w:cs="Arial"/>
                <w:sz w:val="18"/>
                <w:szCs w:val="18"/>
                <w:lang w:val="sr-Latn-RS" w:eastAsia="sr-Latn-RS"/>
              </w:rPr>
              <w:t>.</w:t>
            </w:r>
          </w:p>
        </w:tc>
        <w:tc>
          <w:tcPr>
            <w:tcW w:w="2160" w:type="dxa"/>
            <w:shd w:val="clear" w:color="auto" w:fill="auto"/>
          </w:tcPr>
          <w:p w:rsidR="009639A3" w:rsidRPr="009639A3" w:rsidRDefault="009639A3" w:rsidP="009639A3">
            <w:pPr>
              <w:tabs>
                <w:tab w:val="left" w:pos="5130"/>
              </w:tabs>
              <w:jc w:val="both"/>
              <w:rPr>
                <w:rFonts w:ascii="Arial" w:hAnsi="Arial" w:cs="Arial"/>
                <w:sz w:val="18"/>
                <w:szCs w:val="18"/>
                <w:lang w:val="ru-RU" w:eastAsia="sr-Latn-RS"/>
              </w:rPr>
            </w:pPr>
            <w:r w:rsidRPr="009639A3">
              <w:rPr>
                <w:rFonts w:ascii="Arial" w:hAnsi="Arial" w:cs="Arial"/>
                <w:b/>
                <w:bCs/>
                <w:sz w:val="18"/>
                <w:szCs w:val="18"/>
                <w:lang w:val="sr-Latn-RS" w:eastAsia="sr-Latn-RS"/>
              </w:rPr>
              <w:t>Крем сир</w:t>
            </w:r>
            <w:r w:rsidRPr="009639A3">
              <w:rPr>
                <w:rFonts w:ascii="Arial" w:hAnsi="Arial" w:cs="Arial"/>
                <w:bCs/>
                <w:sz w:val="18"/>
                <w:szCs w:val="18"/>
                <w:lang w:val="sr-Latn-RS" w:eastAsia="sr-Latn-RS"/>
              </w:rPr>
              <w:t xml:space="preserve"> – паковање пластичне посуде са поклопцем од 10 кг. Са декларацијом и роком употребе </w:t>
            </w:r>
            <w:r w:rsidRPr="009639A3">
              <w:rPr>
                <w:rFonts w:ascii="Arial" w:hAnsi="Arial" w:cs="Arial"/>
                <w:sz w:val="18"/>
                <w:szCs w:val="18"/>
                <w:lang w:val="ru-RU" w:eastAsia="sr-Latn-RS"/>
              </w:rPr>
              <w:t xml:space="preserve"> и</w:t>
            </w:r>
            <w:r w:rsidRPr="009639A3">
              <w:rPr>
                <w:rFonts w:ascii="Arial" w:hAnsi="Arial" w:cs="Arial"/>
                <w:sz w:val="18"/>
                <w:szCs w:val="18"/>
                <w:u w:val="single"/>
                <w:lang w:val="ru-RU" w:eastAsia="sr-Latn-RS"/>
              </w:rPr>
              <w:t xml:space="preserve"> </w:t>
            </w:r>
            <w:r w:rsidRPr="009639A3">
              <w:rPr>
                <w:rFonts w:ascii="Arial" w:hAnsi="Arial" w:cs="Arial"/>
                <w:sz w:val="18"/>
                <w:szCs w:val="18"/>
                <w:lang w:val="ru-RU" w:eastAsia="sr-Latn-RS"/>
              </w:rPr>
              <w:t>Периодични налази Завода за заштиту здравља Републичке санитарне инспекције и сопствени налаз из лабораторије.</w:t>
            </w:r>
          </w:p>
          <w:p w:rsidR="009639A3" w:rsidRPr="009639A3" w:rsidRDefault="009639A3" w:rsidP="009639A3">
            <w:pPr>
              <w:jc w:val="both"/>
              <w:rPr>
                <w:rFonts w:ascii="Arial" w:hAnsi="Arial" w:cs="Arial"/>
                <w:bCs/>
                <w:sz w:val="18"/>
                <w:szCs w:val="18"/>
                <w:lang w:val="ru-RU" w:eastAsia="sr-Latn-RS"/>
              </w:rPr>
            </w:pPr>
          </w:p>
        </w:tc>
        <w:tc>
          <w:tcPr>
            <w:tcW w:w="1260" w:type="dxa"/>
            <w:shd w:val="clear" w:color="auto" w:fill="auto"/>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1500</w:t>
            </w:r>
            <w:r w:rsidRPr="009639A3">
              <w:rPr>
                <w:rFonts w:ascii="Arial" w:hAnsi="Arial" w:cs="Arial"/>
                <w:sz w:val="18"/>
                <w:szCs w:val="18"/>
                <w:lang w:val="sr-Latn-RS" w:eastAsia="sr-Latn-RS"/>
              </w:rPr>
              <w:t xml:space="preserve"> кг</w:t>
            </w: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2160" w:type="dxa"/>
            <w:shd w:val="clear" w:color="auto" w:fill="auto"/>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720"/>
        </w:trPr>
        <w:tc>
          <w:tcPr>
            <w:tcW w:w="828" w:type="dxa"/>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5</w:t>
            </w:r>
            <w:r w:rsidRPr="009639A3">
              <w:rPr>
                <w:rFonts w:ascii="Arial" w:hAnsi="Arial" w:cs="Arial"/>
                <w:sz w:val="18"/>
                <w:szCs w:val="18"/>
                <w:lang w:val="sr-Latn-RS" w:eastAsia="sr-Latn-RS"/>
              </w:rPr>
              <w:t>.</w:t>
            </w:r>
          </w:p>
        </w:tc>
        <w:tc>
          <w:tcPr>
            <w:tcW w:w="2160" w:type="dxa"/>
            <w:shd w:val="clear" w:color="auto" w:fill="auto"/>
          </w:tcPr>
          <w:p w:rsidR="009639A3" w:rsidRPr="009639A3" w:rsidRDefault="009639A3" w:rsidP="00740C9B">
            <w:pPr>
              <w:tabs>
                <w:tab w:val="left" w:pos="5130"/>
              </w:tabs>
              <w:jc w:val="both"/>
              <w:rPr>
                <w:rFonts w:ascii="Arial" w:hAnsi="Arial" w:cs="Arial"/>
                <w:b/>
                <w:bCs/>
                <w:sz w:val="18"/>
                <w:szCs w:val="18"/>
                <w:lang w:val="sr-Latn-RS" w:eastAsia="sr-Latn-RS"/>
              </w:rPr>
            </w:pPr>
            <w:r w:rsidRPr="009639A3">
              <w:rPr>
                <w:rFonts w:ascii="Arial" w:hAnsi="Arial" w:cs="Arial"/>
                <w:b/>
                <w:bCs/>
                <w:sz w:val="18"/>
                <w:szCs w:val="18"/>
                <w:lang w:val="sr-Latn-RS" w:eastAsia="sr-Latn-RS"/>
              </w:rPr>
              <w:t>Ситан сир</w:t>
            </w:r>
            <w:r w:rsidRPr="009639A3">
              <w:rPr>
                <w:rFonts w:ascii="Arial" w:hAnsi="Arial" w:cs="Arial"/>
                <w:bCs/>
                <w:sz w:val="18"/>
                <w:szCs w:val="18"/>
                <w:lang w:val="sr-Latn-RS" w:eastAsia="sr-Latn-RS"/>
              </w:rPr>
              <w:t>-</w:t>
            </w:r>
            <w:r w:rsidR="00740C9B" w:rsidRPr="00740C9B">
              <w:rPr>
                <w:rFonts w:ascii="Arial" w:hAnsi="Arial" w:cs="Arial"/>
                <w:bCs/>
                <w:sz w:val="18"/>
                <w:szCs w:val="18"/>
                <w:lang w:val="sr-Latn-RS" w:eastAsia="sr-Latn-RS"/>
              </w:rPr>
              <w:t>ринфуз, добијен од обраног или делимично обраног млека,  меке конзистенције, не подвргава се зрењу,благокисели укус,својствен мирис и белу до бледо жуту боју паковање пластичне посуде са поклопцем од 10 кг. са декларацијом и роком употребе- и Периодични налази Завода за заштиту здравља Републичке санитарне инспекције и сопствени налаз из лабораторије</w:t>
            </w:r>
            <w:r w:rsidR="00740C9B" w:rsidRPr="00740C9B">
              <w:rPr>
                <w:rFonts w:ascii="Arial" w:hAnsi="Arial" w:cs="Arial"/>
                <w:b/>
                <w:bCs/>
                <w:sz w:val="18"/>
                <w:szCs w:val="18"/>
                <w:lang w:val="sr-Latn-RS" w:eastAsia="sr-Latn-RS"/>
              </w:rPr>
              <w:t>.</w:t>
            </w:r>
          </w:p>
        </w:tc>
        <w:tc>
          <w:tcPr>
            <w:tcW w:w="1260" w:type="dxa"/>
            <w:shd w:val="clear" w:color="auto" w:fill="auto"/>
          </w:tcPr>
          <w:p w:rsidR="009639A3" w:rsidRPr="009639A3" w:rsidRDefault="009639A3" w:rsidP="009639A3">
            <w:pPr>
              <w:jc w:val="center"/>
              <w:rPr>
                <w:rFonts w:ascii="Arial" w:hAnsi="Arial" w:cs="Arial"/>
                <w:sz w:val="18"/>
                <w:szCs w:val="18"/>
                <w:lang w:val="sr-Latn-RS" w:eastAsia="sr-Latn-RS"/>
              </w:rPr>
            </w:pPr>
            <w:r w:rsidRPr="009639A3">
              <w:rPr>
                <w:rFonts w:ascii="Arial" w:hAnsi="Arial" w:cs="Arial"/>
                <w:sz w:val="18"/>
                <w:szCs w:val="18"/>
                <w:lang w:val="sr-Cyrl-RS" w:eastAsia="sr-Latn-RS"/>
              </w:rPr>
              <w:t>1100</w:t>
            </w:r>
            <w:r w:rsidRPr="009639A3">
              <w:rPr>
                <w:rFonts w:ascii="Arial" w:hAnsi="Arial" w:cs="Arial"/>
                <w:sz w:val="18"/>
                <w:szCs w:val="18"/>
                <w:lang w:val="sr-Latn-RS" w:eastAsia="sr-Latn-RS"/>
              </w:rPr>
              <w:t xml:space="preserve"> кг</w:t>
            </w: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2160" w:type="dxa"/>
            <w:shd w:val="clear" w:color="auto" w:fill="auto"/>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720"/>
        </w:trPr>
        <w:tc>
          <w:tcPr>
            <w:tcW w:w="828" w:type="dxa"/>
          </w:tcPr>
          <w:p w:rsidR="009639A3" w:rsidRPr="009639A3" w:rsidRDefault="009639A3" w:rsidP="009639A3">
            <w:pPr>
              <w:jc w:val="center"/>
              <w:rPr>
                <w:rFonts w:ascii="Arial" w:hAnsi="Arial" w:cs="Arial"/>
                <w:sz w:val="18"/>
                <w:szCs w:val="18"/>
                <w:lang w:val="sr-Cyrl-RS" w:eastAsia="sr-Latn-RS"/>
              </w:rPr>
            </w:pPr>
            <w:r w:rsidRPr="009639A3">
              <w:rPr>
                <w:rFonts w:ascii="Arial" w:hAnsi="Arial" w:cs="Arial"/>
                <w:sz w:val="18"/>
                <w:szCs w:val="18"/>
                <w:lang w:val="sr-Cyrl-RS" w:eastAsia="sr-Latn-RS"/>
              </w:rPr>
              <w:t>6.</w:t>
            </w:r>
          </w:p>
        </w:tc>
        <w:tc>
          <w:tcPr>
            <w:tcW w:w="2160" w:type="dxa"/>
            <w:shd w:val="clear" w:color="auto" w:fill="auto"/>
          </w:tcPr>
          <w:p w:rsidR="009639A3" w:rsidRPr="009639A3" w:rsidRDefault="009639A3" w:rsidP="009639A3">
            <w:pPr>
              <w:tabs>
                <w:tab w:val="left" w:pos="5130"/>
              </w:tabs>
              <w:jc w:val="both"/>
              <w:rPr>
                <w:rFonts w:ascii="Arial" w:hAnsi="Arial" w:cs="Arial"/>
                <w:bCs/>
                <w:sz w:val="18"/>
                <w:szCs w:val="18"/>
                <w:lang w:val="sr-Cyrl-RS" w:eastAsia="sr-Latn-RS"/>
              </w:rPr>
            </w:pPr>
            <w:r w:rsidRPr="009639A3">
              <w:rPr>
                <w:rFonts w:ascii="Arial" w:hAnsi="Arial" w:cs="Arial"/>
                <w:b/>
                <w:bCs/>
                <w:sz w:val="18"/>
                <w:szCs w:val="18"/>
                <w:lang w:val="sr-Cyrl-RS" w:eastAsia="sr-Latn-RS"/>
              </w:rPr>
              <w:t>Кисела павлака-</w:t>
            </w:r>
            <w:r w:rsidRPr="009639A3">
              <w:rPr>
                <w:rFonts w:ascii="Arial" w:hAnsi="Arial" w:cs="Arial"/>
                <w:bCs/>
                <w:sz w:val="18"/>
                <w:szCs w:val="18"/>
                <w:lang w:val="sr-Cyrl-RS" w:eastAsia="sr-Latn-RS"/>
              </w:rPr>
              <w:t xml:space="preserve"> са минимум 20% млечне масти и јогуртном културом, пастеризована, </w:t>
            </w:r>
            <w:r w:rsidRPr="009639A3">
              <w:rPr>
                <w:rFonts w:ascii="Arial" w:hAnsi="Arial" w:cs="Arial"/>
                <w:bCs/>
                <w:sz w:val="18"/>
                <w:szCs w:val="18"/>
                <w:lang w:val="sr-Cyrl-RS" w:eastAsia="sr-Latn-RS"/>
              </w:rPr>
              <w:lastRenderedPageBreak/>
              <w:t>стандардизована, хомогенизована, својствено беле боје, без издвојене сурутке, благи средње кисео пун укус, без страног укуса, паковање од 400 грама, са декларацијом и роком употребе</w:t>
            </w:r>
          </w:p>
        </w:tc>
        <w:tc>
          <w:tcPr>
            <w:tcW w:w="1260" w:type="dxa"/>
            <w:shd w:val="clear" w:color="auto" w:fill="auto"/>
          </w:tcPr>
          <w:p w:rsidR="009639A3" w:rsidRPr="009639A3" w:rsidRDefault="009639A3" w:rsidP="009639A3">
            <w:pPr>
              <w:jc w:val="center"/>
              <w:rPr>
                <w:rFonts w:ascii="Arial" w:hAnsi="Arial" w:cs="Arial"/>
                <w:sz w:val="18"/>
                <w:szCs w:val="18"/>
                <w:lang w:val="sr-Cyrl-RS" w:eastAsia="sr-Latn-RS"/>
              </w:rPr>
            </w:pPr>
            <w:r w:rsidRPr="009639A3">
              <w:rPr>
                <w:rFonts w:ascii="Arial" w:hAnsi="Arial" w:cs="Arial"/>
                <w:sz w:val="18"/>
                <w:szCs w:val="18"/>
                <w:lang w:val="sr-Cyrl-RS" w:eastAsia="sr-Latn-RS"/>
              </w:rPr>
              <w:lastRenderedPageBreak/>
              <w:t>200 кг</w:t>
            </w: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900" w:type="dxa"/>
            <w:shd w:val="clear" w:color="auto" w:fill="auto"/>
          </w:tcPr>
          <w:p w:rsidR="009639A3" w:rsidRPr="009639A3" w:rsidRDefault="009639A3" w:rsidP="009639A3">
            <w:pPr>
              <w:jc w:val="both"/>
              <w:rPr>
                <w:rFonts w:ascii="Arial" w:hAnsi="Arial" w:cs="Arial"/>
                <w:sz w:val="18"/>
                <w:szCs w:val="18"/>
                <w:lang w:val="sr-Latn-RS" w:eastAsia="sr-Latn-RS"/>
              </w:rPr>
            </w:pPr>
          </w:p>
        </w:tc>
        <w:tc>
          <w:tcPr>
            <w:tcW w:w="2160" w:type="dxa"/>
            <w:shd w:val="clear" w:color="auto" w:fill="auto"/>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285"/>
        </w:trPr>
        <w:tc>
          <w:tcPr>
            <w:tcW w:w="6948" w:type="dxa"/>
            <w:gridSpan w:val="6"/>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lastRenderedPageBreak/>
              <w:t xml:space="preserve">  УКУПНО БЕЗ ПДВ-а</w:t>
            </w:r>
          </w:p>
        </w:tc>
        <w:tc>
          <w:tcPr>
            <w:tcW w:w="3060" w:type="dxa"/>
            <w:gridSpan w:val="2"/>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420"/>
        </w:trPr>
        <w:tc>
          <w:tcPr>
            <w:tcW w:w="6948" w:type="dxa"/>
            <w:gridSpan w:val="6"/>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 xml:space="preserve">  ПДВ</w:t>
            </w:r>
          </w:p>
        </w:tc>
        <w:tc>
          <w:tcPr>
            <w:tcW w:w="3060" w:type="dxa"/>
            <w:gridSpan w:val="2"/>
          </w:tcPr>
          <w:p w:rsidR="009639A3" w:rsidRPr="009639A3" w:rsidRDefault="009639A3" w:rsidP="009639A3">
            <w:pPr>
              <w:jc w:val="both"/>
              <w:rPr>
                <w:rFonts w:ascii="Arial" w:hAnsi="Arial" w:cs="Arial"/>
                <w:sz w:val="18"/>
                <w:szCs w:val="18"/>
                <w:lang w:val="sr-Latn-RS" w:eastAsia="sr-Latn-RS"/>
              </w:rPr>
            </w:pPr>
          </w:p>
        </w:tc>
      </w:tr>
      <w:tr w:rsidR="009639A3" w:rsidRPr="009639A3" w:rsidTr="00976032">
        <w:trPr>
          <w:trHeight w:val="420"/>
        </w:trPr>
        <w:tc>
          <w:tcPr>
            <w:tcW w:w="6948" w:type="dxa"/>
            <w:gridSpan w:val="6"/>
            <w:tcBorders>
              <w:bottom w:val="single" w:sz="4" w:space="0" w:color="auto"/>
            </w:tcBorders>
          </w:tcPr>
          <w:p w:rsidR="009639A3" w:rsidRPr="009639A3" w:rsidRDefault="009639A3" w:rsidP="009639A3">
            <w:pPr>
              <w:jc w:val="both"/>
              <w:rPr>
                <w:rFonts w:ascii="Arial" w:hAnsi="Arial" w:cs="Arial"/>
                <w:sz w:val="20"/>
                <w:szCs w:val="20"/>
                <w:lang w:val="sr-Latn-RS" w:eastAsia="sr-Latn-RS"/>
              </w:rPr>
            </w:pPr>
            <w:r w:rsidRPr="009639A3">
              <w:rPr>
                <w:rFonts w:ascii="Arial" w:hAnsi="Arial" w:cs="Arial"/>
                <w:sz w:val="20"/>
                <w:szCs w:val="20"/>
                <w:lang w:val="sr-Latn-RS" w:eastAsia="sr-Latn-RS"/>
              </w:rPr>
              <w:t xml:space="preserve">  УКУПНО са ПДВ-ом</w:t>
            </w:r>
          </w:p>
        </w:tc>
        <w:tc>
          <w:tcPr>
            <w:tcW w:w="3060" w:type="dxa"/>
            <w:gridSpan w:val="2"/>
          </w:tcPr>
          <w:p w:rsidR="009639A3" w:rsidRPr="009639A3" w:rsidRDefault="009639A3" w:rsidP="009639A3">
            <w:pPr>
              <w:jc w:val="both"/>
              <w:rPr>
                <w:rFonts w:ascii="Arial" w:hAnsi="Arial" w:cs="Arial"/>
                <w:sz w:val="18"/>
                <w:szCs w:val="18"/>
                <w:lang w:val="sr-Latn-RS" w:eastAsia="sr-Latn-RS"/>
              </w:rPr>
            </w:pPr>
          </w:p>
        </w:tc>
      </w:tr>
    </w:tbl>
    <w:p w:rsidR="009639A3" w:rsidRDefault="009639A3" w:rsidP="00826DC0">
      <w:pPr>
        <w:pStyle w:val="ListParagraph"/>
        <w:tabs>
          <w:tab w:val="left" w:pos="680"/>
        </w:tabs>
        <w:ind w:left="0"/>
        <w:jc w:val="both"/>
        <w:rPr>
          <w:rFonts w:ascii="Arial" w:eastAsia="Times New Roman" w:hAnsi="Arial" w:cs="Arial"/>
          <w:color w:val="auto"/>
          <w:kern w:val="0"/>
          <w:sz w:val="22"/>
          <w:szCs w:val="22"/>
          <w:lang w:val="ru-RU" w:eastAsia="en-US"/>
        </w:rPr>
      </w:pPr>
    </w:p>
    <w:p w:rsidR="00115D4A" w:rsidRDefault="00115D4A" w:rsidP="00E84AB6">
      <w:pPr>
        <w:pStyle w:val="ListParagraph"/>
        <w:tabs>
          <w:tab w:val="left" w:pos="680"/>
        </w:tabs>
        <w:ind w:left="0"/>
        <w:rPr>
          <w:rFonts w:ascii="Arial" w:eastAsia="Times New Roman" w:hAnsi="Arial" w:cs="Arial"/>
          <w:color w:val="auto"/>
          <w:kern w:val="0"/>
          <w:sz w:val="22"/>
          <w:szCs w:val="22"/>
          <w:lang w:val="ru-RU" w:eastAsia="en-US"/>
        </w:rPr>
      </w:pPr>
    </w:p>
    <w:p w:rsidR="0079409C" w:rsidRPr="0079409C" w:rsidRDefault="0079409C" w:rsidP="0079409C">
      <w:pPr>
        <w:autoSpaceDE w:val="0"/>
        <w:autoSpaceDN w:val="0"/>
        <w:adjustRightInd w:val="0"/>
        <w:jc w:val="both"/>
        <w:rPr>
          <w:rFonts w:ascii="Arial" w:hAnsi="Arial" w:cs="Arial"/>
          <w:b/>
          <w:sz w:val="22"/>
          <w:lang w:val="ru-RU"/>
        </w:rPr>
      </w:pPr>
      <w:r w:rsidRPr="0079409C">
        <w:rPr>
          <w:rFonts w:ascii="Arial" w:hAnsi="Arial" w:cs="Arial"/>
          <w:b/>
          <w:bCs/>
          <w:sz w:val="22"/>
          <w:lang w:val="sr-Latn-RS"/>
        </w:rPr>
        <w:t>I</w:t>
      </w:r>
      <w:r w:rsidRPr="0079409C">
        <w:rPr>
          <w:rFonts w:ascii="Arial" w:hAnsi="Arial" w:cs="Arial"/>
          <w:b/>
          <w:bCs/>
          <w:sz w:val="22"/>
          <w:lang w:val="ru-RU"/>
        </w:rPr>
        <w:t xml:space="preserve"> </w:t>
      </w:r>
      <w:r w:rsidRPr="0079409C">
        <w:rPr>
          <w:rFonts w:ascii="Arial" w:hAnsi="Arial" w:cs="Arial"/>
          <w:b/>
          <w:sz w:val="22"/>
          <w:lang w:val="ru-RU"/>
        </w:rPr>
        <w:t>Производи морају задовољавати важеће Правилнике и прописе Републике Србије за врсту животне намирнице која се испоручује</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xml:space="preserve"> - Закон о безбедности хране </w:t>
      </w:r>
      <w:r w:rsidRPr="0079409C">
        <w:rPr>
          <w:rFonts w:ascii="Arial" w:hAnsi="Arial" w:cs="Arial"/>
          <w:sz w:val="22"/>
          <w:lang w:val="sr-Cyrl-RS"/>
        </w:rPr>
        <w:t>(</w:t>
      </w:r>
      <w:r w:rsidRPr="0079409C">
        <w:rPr>
          <w:rFonts w:ascii="Arial" w:hAnsi="Arial" w:cs="Arial"/>
          <w:sz w:val="22"/>
          <w:lang w:val="ru-RU"/>
        </w:rPr>
        <w:t>„Сл.</w:t>
      </w:r>
      <w:r w:rsidRPr="0079409C">
        <w:rPr>
          <w:rFonts w:ascii="Arial" w:hAnsi="Arial" w:cs="Arial"/>
          <w:sz w:val="22"/>
          <w:lang w:val="sr-Cyrl-RS"/>
        </w:rPr>
        <w:t xml:space="preserve">ужбени </w:t>
      </w:r>
      <w:r w:rsidRPr="0079409C">
        <w:rPr>
          <w:rFonts w:ascii="Arial" w:hAnsi="Arial" w:cs="Arial"/>
          <w:sz w:val="22"/>
          <w:lang w:val="ru-RU"/>
        </w:rPr>
        <w:t>гласник Р</w:t>
      </w:r>
      <w:r w:rsidRPr="0079409C">
        <w:rPr>
          <w:rFonts w:ascii="Arial" w:hAnsi="Arial" w:cs="Arial"/>
          <w:sz w:val="22"/>
          <w:lang w:val="sr-Cyrl-RS"/>
        </w:rPr>
        <w:t xml:space="preserve">епублике </w:t>
      </w:r>
      <w:r w:rsidRPr="0079409C">
        <w:rPr>
          <w:rFonts w:ascii="Arial" w:hAnsi="Arial" w:cs="Arial"/>
          <w:sz w:val="22"/>
          <w:lang w:val="ru-RU"/>
        </w:rPr>
        <w:t>С</w:t>
      </w:r>
      <w:r w:rsidRPr="0079409C">
        <w:rPr>
          <w:rFonts w:ascii="Arial" w:hAnsi="Arial" w:cs="Arial"/>
          <w:sz w:val="22"/>
          <w:lang w:val="sr-Cyrl-RS"/>
        </w:rPr>
        <w:t xml:space="preserve">рбије“, </w:t>
      </w:r>
      <w:r w:rsidRPr="0079409C">
        <w:rPr>
          <w:rFonts w:ascii="Arial" w:hAnsi="Arial" w:cs="Arial"/>
          <w:sz w:val="22"/>
          <w:lang w:val="ru-RU"/>
        </w:rPr>
        <w:t xml:space="preserve"> бр</w:t>
      </w:r>
      <w:r w:rsidRPr="0079409C">
        <w:rPr>
          <w:rFonts w:ascii="Arial" w:hAnsi="Arial" w:cs="Arial"/>
          <w:sz w:val="22"/>
          <w:lang w:val="sr-Cyrl-RS"/>
        </w:rPr>
        <w:t xml:space="preserve">ој </w:t>
      </w:r>
      <w:r w:rsidRPr="0079409C">
        <w:rPr>
          <w:rFonts w:ascii="Arial" w:hAnsi="Arial" w:cs="Arial"/>
          <w:sz w:val="22"/>
          <w:lang w:val="ru-RU"/>
        </w:rPr>
        <w:t>41/2009</w:t>
      </w:r>
      <w:r w:rsidRPr="0079409C">
        <w:rPr>
          <w:rFonts w:ascii="Arial" w:hAnsi="Arial" w:cs="Arial"/>
          <w:sz w:val="22"/>
          <w:lang w:val="sr-Cyrl-RS"/>
        </w:rPr>
        <w:t>)</w:t>
      </w:r>
      <w:r w:rsidRPr="0079409C">
        <w:rPr>
          <w:rFonts w:ascii="Arial" w:hAnsi="Arial" w:cs="Arial"/>
          <w:sz w:val="22"/>
          <w:lang w:val="ru-RU"/>
        </w:rPr>
        <w:t>,</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Правилник о општим и посебним условима хигијене хране у било којој фази производње, прераде и промета</w:t>
      </w:r>
      <w:r w:rsidRPr="0079409C">
        <w:rPr>
          <w:rFonts w:ascii="Arial" w:hAnsi="Arial" w:cs="Arial"/>
          <w:sz w:val="22"/>
          <w:lang w:val="sr-Cyrl-RS"/>
        </w:rPr>
        <w:t xml:space="preserve"> </w:t>
      </w:r>
      <w:r w:rsidRPr="0079409C">
        <w:rPr>
          <w:rFonts w:ascii="Arial" w:hAnsi="Arial" w:cs="Arial"/>
          <w:sz w:val="22"/>
          <w:lang w:val="ru-RU"/>
        </w:rPr>
        <w:t xml:space="preserve"> </w:t>
      </w:r>
      <w:r w:rsidRPr="0079409C">
        <w:rPr>
          <w:rFonts w:ascii="Arial" w:hAnsi="Arial" w:cs="Arial"/>
          <w:sz w:val="22"/>
          <w:lang w:val="sr-Cyrl-RS"/>
        </w:rPr>
        <w:t>(</w:t>
      </w:r>
      <w:r w:rsidRPr="0079409C">
        <w:rPr>
          <w:rFonts w:ascii="Arial" w:hAnsi="Arial" w:cs="Arial"/>
          <w:sz w:val="22"/>
          <w:lang w:val="ru-RU"/>
        </w:rPr>
        <w:t>„Сл</w:t>
      </w:r>
      <w:r w:rsidRPr="0079409C">
        <w:rPr>
          <w:rFonts w:ascii="Arial" w:hAnsi="Arial" w:cs="Arial"/>
          <w:sz w:val="22"/>
          <w:lang w:val="sr-Cyrl-RS"/>
        </w:rPr>
        <w:t>ужбени</w:t>
      </w:r>
      <w:r w:rsidRPr="0079409C">
        <w:rPr>
          <w:rFonts w:ascii="Arial" w:hAnsi="Arial" w:cs="Arial"/>
          <w:sz w:val="22"/>
          <w:lang w:val="ru-RU"/>
        </w:rPr>
        <w:t xml:space="preserve"> гласник Р</w:t>
      </w:r>
      <w:r w:rsidRPr="0079409C">
        <w:rPr>
          <w:rFonts w:ascii="Arial" w:hAnsi="Arial" w:cs="Arial"/>
          <w:sz w:val="22"/>
          <w:lang w:val="sr-Cyrl-RS"/>
        </w:rPr>
        <w:t xml:space="preserve">епублике </w:t>
      </w:r>
      <w:r w:rsidRPr="0079409C">
        <w:rPr>
          <w:rFonts w:ascii="Arial" w:hAnsi="Arial" w:cs="Arial"/>
          <w:sz w:val="22"/>
          <w:lang w:val="ru-RU"/>
        </w:rPr>
        <w:t>С</w:t>
      </w:r>
      <w:r w:rsidRPr="0079409C">
        <w:rPr>
          <w:rFonts w:ascii="Arial" w:hAnsi="Arial" w:cs="Arial"/>
          <w:sz w:val="22"/>
          <w:lang w:val="sr-Cyrl-RS"/>
        </w:rPr>
        <w:t>рбије</w:t>
      </w:r>
      <w:r w:rsidRPr="0079409C">
        <w:rPr>
          <w:rFonts w:ascii="Arial" w:hAnsi="Arial" w:cs="Arial"/>
          <w:sz w:val="22"/>
          <w:lang w:val="ru-RU"/>
        </w:rPr>
        <w:t>“</w:t>
      </w:r>
      <w:r w:rsidRPr="0079409C">
        <w:rPr>
          <w:rFonts w:ascii="Arial" w:hAnsi="Arial" w:cs="Arial"/>
          <w:sz w:val="22"/>
          <w:lang w:val="sr-Cyrl-RS"/>
        </w:rPr>
        <w:t>,</w:t>
      </w:r>
      <w:r w:rsidRPr="0079409C">
        <w:rPr>
          <w:rFonts w:ascii="Arial" w:hAnsi="Arial" w:cs="Arial"/>
          <w:sz w:val="22"/>
          <w:lang w:val="ru-RU"/>
        </w:rPr>
        <w:t xml:space="preserve"> бр</w:t>
      </w:r>
      <w:r w:rsidRPr="0079409C">
        <w:rPr>
          <w:rFonts w:ascii="Arial" w:hAnsi="Arial" w:cs="Arial"/>
          <w:sz w:val="22"/>
          <w:lang w:val="sr-Cyrl-RS"/>
        </w:rPr>
        <w:t>ој</w:t>
      </w:r>
      <w:r w:rsidRPr="0079409C">
        <w:rPr>
          <w:rFonts w:ascii="Arial" w:hAnsi="Arial" w:cs="Arial"/>
          <w:sz w:val="22"/>
          <w:lang w:val="ru-RU"/>
        </w:rPr>
        <w:t xml:space="preserve"> 72/2010</w:t>
      </w:r>
      <w:r w:rsidRPr="0079409C">
        <w:rPr>
          <w:rFonts w:ascii="Arial" w:hAnsi="Arial" w:cs="Arial"/>
          <w:sz w:val="22"/>
          <w:lang w:val="sr-Cyrl-RS"/>
        </w:rPr>
        <w:t>)</w:t>
      </w:r>
      <w:r w:rsidRPr="0079409C">
        <w:rPr>
          <w:rFonts w:ascii="Arial" w:hAnsi="Arial" w:cs="Arial"/>
          <w:sz w:val="22"/>
          <w:lang w:val="ru-RU"/>
        </w:rPr>
        <w:t>,</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Pr="0079409C">
        <w:rPr>
          <w:rFonts w:ascii="Arial" w:hAnsi="Arial" w:cs="Arial"/>
          <w:sz w:val="22"/>
          <w:lang w:val="sr-Cyrl-RS"/>
        </w:rPr>
        <w:t xml:space="preserve"> </w:t>
      </w:r>
      <w:r w:rsidRPr="0079409C">
        <w:rPr>
          <w:rFonts w:ascii="Arial" w:hAnsi="Arial" w:cs="Arial"/>
          <w:sz w:val="22"/>
          <w:lang w:val="ru-RU"/>
        </w:rPr>
        <w:t xml:space="preserve"> </w:t>
      </w:r>
      <w:r w:rsidRPr="0079409C">
        <w:rPr>
          <w:rFonts w:ascii="Arial" w:hAnsi="Arial" w:cs="Arial"/>
          <w:sz w:val="22"/>
          <w:lang w:val="sr-Cyrl-RS"/>
        </w:rPr>
        <w:t>(</w:t>
      </w:r>
      <w:r w:rsidRPr="0079409C">
        <w:rPr>
          <w:rFonts w:ascii="Arial" w:hAnsi="Arial" w:cs="Arial"/>
          <w:sz w:val="22"/>
          <w:lang w:val="ru-RU"/>
        </w:rPr>
        <w:t>„Сл</w:t>
      </w:r>
      <w:r w:rsidRPr="0079409C">
        <w:rPr>
          <w:rFonts w:ascii="Arial" w:hAnsi="Arial" w:cs="Arial"/>
          <w:sz w:val="22"/>
          <w:lang w:val="sr-Cyrl-RS"/>
        </w:rPr>
        <w:t>ужбени</w:t>
      </w:r>
      <w:r w:rsidRPr="0079409C">
        <w:rPr>
          <w:rFonts w:ascii="Arial" w:hAnsi="Arial" w:cs="Arial"/>
          <w:sz w:val="22"/>
          <w:lang w:val="ru-RU"/>
        </w:rPr>
        <w:t xml:space="preserve"> гласник Р</w:t>
      </w:r>
      <w:r w:rsidRPr="0079409C">
        <w:rPr>
          <w:rFonts w:ascii="Arial" w:hAnsi="Arial" w:cs="Arial"/>
          <w:sz w:val="22"/>
          <w:lang w:val="sr-Cyrl-RS"/>
        </w:rPr>
        <w:t xml:space="preserve">епублике </w:t>
      </w:r>
      <w:r w:rsidRPr="0079409C">
        <w:rPr>
          <w:rFonts w:ascii="Arial" w:hAnsi="Arial" w:cs="Arial"/>
          <w:sz w:val="22"/>
          <w:lang w:val="ru-RU"/>
        </w:rPr>
        <w:t>С</w:t>
      </w:r>
      <w:r w:rsidRPr="0079409C">
        <w:rPr>
          <w:rFonts w:ascii="Arial" w:hAnsi="Arial" w:cs="Arial"/>
          <w:sz w:val="22"/>
          <w:lang w:val="sr-Cyrl-RS"/>
        </w:rPr>
        <w:t>рбије</w:t>
      </w:r>
      <w:r w:rsidRPr="0079409C">
        <w:rPr>
          <w:rFonts w:ascii="Arial" w:hAnsi="Arial" w:cs="Arial"/>
          <w:sz w:val="22"/>
          <w:lang w:val="ru-RU"/>
        </w:rPr>
        <w:t>“, број</w:t>
      </w:r>
      <w:r w:rsidRPr="0079409C">
        <w:rPr>
          <w:rFonts w:ascii="Arial" w:hAnsi="Arial"/>
          <w:sz w:val="22"/>
          <w:lang w:val="sr-Latn-RS" w:eastAsia="sr-Latn-RS"/>
        </w:rPr>
        <w:t xml:space="preserve"> </w:t>
      </w:r>
      <w:r w:rsidRPr="0079409C">
        <w:rPr>
          <w:rFonts w:ascii="Arial" w:hAnsi="Arial" w:cs="Arial"/>
          <w:sz w:val="22"/>
          <w:lang w:val="ru-RU"/>
        </w:rPr>
        <w:t xml:space="preserve">29/2014, 37/2014 - исп., 39/2014, 72/2014, 80/2015, 84/2015, 35/2016, 81/2016 и 21/2017 </w:t>
      </w:r>
      <w:r w:rsidRPr="0079409C">
        <w:rPr>
          <w:rFonts w:ascii="Arial" w:hAnsi="Arial" w:cs="Arial"/>
          <w:sz w:val="22"/>
          <w:lang w:val="sr-Cyrl-RS"/>
        </w:rPr>
        <w:t>)</w:t>
      </w:r>
      <w:r w:rsidRPr="0079409C">
        <w:rPr>
          <w:rFonts w:ascii="Arial" w:hAnsi="Arial" w:cs="Arial"/>
          <w:sz w:val="22"/>
          <w:lang w:val="ru-RU"/>
        </w:rPr>
        <w:t>,</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xml:space="preserve">- Правилник о условима у погледу здравствене исправности предмета опште употребе који се могу стављати у промет </w:t>
      </w:r>
      <w:r w:rsidRPr="0079409C">
        <w:rPr>
          <w:rFonts w:ascii="Arial" w:hAnsi="Arial" w:cs="Arial"/>
          <w:sz w:val="22"/>
          <w:lang w:val="sr-Cyrl-RS"/>
        </w:rPr>
        <w:t>(</w:t>
      </w:r>
      <w:r w:rsidRPr="0079409C">
        <w:rPr>
          <w:rFonts w:ascii="Arial" w:hAnsi="Arial" w:cs="Arial"/>
          <w:sz w:val="22"/>
          <w:lang w:val="ru-RU"/>
        </w:rPr>
        <w:t>„Сл. лист СФРЈ“</w:t>
      </w:r>
      <w:r w:rsidRPr="0079409C">
        <w:rPr>
          <w:rFonts w:ascii="Arial" w:hAnsi="Arial" w:cs="Arial"/>
          <w:sz w:val="22"/>
          <w:lang w:val="sr-Cyrl-RS"/>
        </w:rPr>
        <w:t xml:space="preserve">, </w:t>
      </w:r>
      <w:r w:rsidRPr="0079409C">
        <w:rPr>
          <w:rFonts w:ascii="Arial" w:hAnsi="Arial" w:cs="Arial"/>
          <w:sz w:val="22"/>
          <w:lang w:val="ru-RU"/>
        </w:rPr>
        <w:t xml:space="preserve"> бр</w:t>
      </w:r>
      <w:r w:rsidRPr="0079409C">
        <w:rPr>
          <w:rFonts w:ascii="Arial" w:hAnsi="Arial" w:cs="Arial"/>
          <w:sz w:val="22"/>
          <w:lang w:val="sr-Cyrl-RS"/>
        </w:rPr>
        <w:t xml:space="preserve">ој </w:t>
      </w:r>
      <w:r w:rsidRPr="0079409C">
        <w:rPr>
          <w:rFonts w:ascii="Arial" w:hAnsi="Arial" w:cs="Arial"/>
          <w:sz w:val="22"/>
          <w:lang w:val="ru-RU"/>
        </w:rPr>
        <w:t>26/83,61/84, 56/86, 50/89, 18/91</w:t>
      </w:r>
      <w:r w:rsidRPr="0079409C">
        <w:rPr>
          <w:rFonts w:ascii="Arial" w:hAnsi="Arial" w:cs="Arial"/>
          <w:sz w:val="22"/>
          <w:lang w:val="sr-Cyrl-RS"/>
        </w:rPr>
        <w:t>)</w:t>
      </w:r>
      <w:r w:rsidRPr="0079409C">
        <w:rPr>
          <w:rFonts w:ascii="Arial" w:hAnsi="Arial" w:cs="Arial"/>
          <w:sz w:val="22"/>
          <w:lang w:val="ru-RU"/>
        </w:rPr>
        <w:t>,</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xml:space="preserve">- Правилник о квалитету и условима употребе адитива у намирницама и о другим захтевима за адитиве и њихове мешавине </w:t>
      </w:r>
      <w:r w:rsidRPr="0079409C">
        <w:rPr>
          <w:rFonts w:ascii="Arial" w:hAnsi="Arial" w:cs="Arial"/>
          <w:sz w:val="22"/>
          <w:lang w:val="sr-Cyrl-RS"/>
        </w:rPr>
        <w:t>(</w:t>
      </w:r>
      <w:r w:rsidRPr="0079409C">
        <w:rPr>
          <w:rFonts w:ascii="Arial" w:hAnsi="Arial" w:cs="Arial"/>
          <w:sz w:val="22"/>
          <w:lang w:val="ru-RU"/>
        </w:rPr>
        <w:t>„Сл</w:t>
      </w:r>
      <w:r w:rsidRPr="0079409C">
        <w:rPr>
          <w:rFonts w:ascii="Arial" w:hAnsi="Arial" w:cs="Arial"/>
          <w:sz w:val="22"/>
          <w:lang w:val="sr-Cyrl-RS"/>
        </w:rPr>
        <w:t>ужбени</w:t>
      </w:r>
      <w:r w:rsidRPr="0079409C">
        <w:rPr>
          <w:rFonts w:ascii="Arial" w:hAnsi="Arial" w:cs="Arial"/>
          <w:sz w:val="22"/>
          <w:lang w:val="ru-RU"/>
        </w:rPr>
        <w:t xml:space="preserve"> лист СЦГ“</w:t>
      </w:r>
      <w:r w:rsidRPr="0079409C">
        <w:rPr>
          <w:rFonts w:ascii="Arial" w:hAnsi="Arial" w:cs="Arial"/>
          <w:sz w:val="22"/>
          <w:lang w:val="sr-Cyrl-RS"/>
        </w:rPr>
        <w:t xml:space="preserve">, </w:t>
      </w:r>
      <w:r w:rsidRPr="0079409C">
        <w:rPr>
          <w:rFonts w:ascii="Arial" w:hAnsi="Arial" w:cs="Arial"/>
          <w:sz w:val="22"/>
          <w:lang w:val="ru-RU"/>
        </w:rPr>
        <w:t xml:space="preserve"> бр</w:t>
      </w:r>
      <w:r w:rsidRPr="0079409C">
        <w:rPr>
          <w:rFonts w:ascii="Arial" w:hAnsi="Arial" w:cs="Arial"/>
          <w:sz w:val="22"/>
          <w:lang w:val="sr-Cyrl-RS"/>
        </w:rPr>
        <w:t xml:space="preserve">ој </w:t>
      </w:r>
      <w:r w:rsidRPr="0079409C">
        <w:rPr>
          <w:rFonts w:ascii="Arial" w:hAnsi="Arial" w:cs="Arial"/>
          <w:sz w:val="22"/>
          <w:lang w:val="ru-RU"/>
        </w:rPr>
        <w:t>56/2003</w:t>
      </w:r>
      <w:r w:rsidRPr="0079409C">
        <w:rPr>
          <w:rFonts w:ascii="Arial" w:hAnsi="Arial" w:cs="Arial"/>
          <w:sz w:val="22"/>
          <w:lang w:val="sr-Cyrl-RS"/>
        </w:rPr>
        <w:t xml:space="preserve"> </w:t>
      </w:r>
      <w:r w:rsidRPr="0079409C">
        <w:rPr>
          <w:rFonts w:ascii="Arial" w:hAnsi="Arial" w:cs="Arial"/>
          <w:sz w:val="22"/>
          <w:lang w:val="ru-RU"/>
        </w:rPr>
        <w:t>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Pr="0079409C">
        <w:rPr>
          <w:rFonts w:ascii="Arial" w:hAnsi="Arial" w:cs="Arial"/>
          <w:sz w:val="22"/>
          <w:lang w:val="sr-Cyrl-RS"/>
        </w:rPr>
        <w:t xml:space="preserve"> - </w:t>
      </w:r>
      <w:r w:rsidRPr="0079409C">
        <w:rPr>
          <w:rFonts w:ascii="Arial" w:hAnsi="Arial" w:cs="Arial"/>
          <w:sz w:val="22"/>
          <w:lang w:val="ru-RU"/>
        </w:rPr>
        <w:t xml:space="preserve"> „Сл</w:t>
      </w:r>
      <w:r w:rsidRPr="0079409C">
        <w:rPr>
          <w:rFonts w:ascii="Arial" w:hAnsi="Arial" w:cs="Arial"/>
          <w:sz w:val="22"/>
          <w:lang w:val="sr-Cyrl-RS"/>
        </w:rPr>
        <w:t>ужбени</w:t>
      </w:r>
      <w:r w:rsidRPr="0079409C">
        <w:rPr>
          <w:rFonts w:ascii="Arial" w:hAnsi="Arial" w:cs="Arial"/>
          <w:sz w:val="22"/>
          <w:lang w:val="ru-RU"/>
        </w:rPr>
        <w:t xml:space="preserve"> лист СЦГ</w:t>
      </w:r>
      <w:r w:rsidRPr="0079409C">
        <w:rPr>
          <w:rFonts w:ascii="Arial" w:hAnsi="Arial" w:cs="Arial"/>
          <w:sz w:val="22"/>
          <w:lang w:val="sr-Cyrl-RS"/>
        </w:rPr>
        <w:t xml:space="preserve">“, </w:t>
      </w:r>
      <w:r w:rsidRPr="0079409C">
        <w:rPr>
          <w:rFonts w:ascii="Arial" w:hAnsi="Arial" w:cs="Arial"/>
          <w:sz w:val="22"/>
          <w:lang w:val="ru-RU"/>
        </w:rPr>
        <w:t xml:space="preserve"> бр</w:t>
      </w:r>
      <w:r w:rsidRPr="0079409C">
        <w:rPr>
          <w:rFonts w:ascii="Arial" w:hAnsi="Arial" w:cs="Arial"/>
          <w:sz w:val="22"/>
          <w:lang w:val="sr-Cyrl-RS"/>
        </w:rPr>
        <w:t xml:space="preserve">ој </w:t>
      </w:r>
      <w:r w:rsidRPr="0079409C">
        <w:rPr>
          <w:rFonts w:ascii="Arial" w:hAnsi="Arial" w:cs="Arial"/>
          <w:sz w:val="22"/>
          <w:lang w:val="ru-RU"/>
        </w:rPr>
        <w:t>16/2005.),</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xml:space="preserve">- Закон о здравственој исправности предмета опште употребе </w:t>
      </w:r>
      <w:r w:rsidRPr="0079409C">
        <w:rPr>
          <w:rFonts w:ascii="Arial" w:hAnsi="Arial" w:cs="Arial"/>
          <w:sz w:val="22"/>
          <w:lang w:val="sr-Cyrl-RS"/>
        </w:rPr>
        <w:t>(</w:t>
      </w:r>
      <w:r w:rsidRPr="0079409C">
        <w:rPr>
          <w:rFonts w:ascii="Arial" w:hAnsi="Arial" w:cs="Arial"/>
          <w:sz w:val="22"/>
          <w:lang w:val="ru-RU"/>
        </w:rPr>
        <w:t>„Сл</w:t>
      </w:r>
      <w:r w:rsidRPr="0079409C">
        <w:rPr>
          <w:rFonts w:ascii="Arial" w:hAnsi="Arial" w:cs="Arial"/>
          <w:sz w:val="22"/>
          <w:lang w:val="sr-Cyrl-RS"/>
        </w:rPr>
        <w:t>ужбени</w:t>
      </w:r>
      <w:r w:rsidRPr="0079409C">
        <w:rPr>
          <w:rFonts w:ascii="Arial" w:hAnsi="Arial" w:cs="Arial"/>
          <w:sz w:val="22"/>
          <w:lang w:val="ru-RU"/>
        </w:rPr>
        <w:t xml:space="preserve"> гласник Р</w:t>
      </w:r>
      <w:r w:rsidRPr="0079409C">
        <w:rPr>
          <w:rFonts w:ascii="Arial" w:hAnsi="Arial" w:cs="Arial"/>
          <w:sz w:val="22"/>
          <w:lang w:val="sr-Cyrl-RS"/>
        </w:rPr>
        <w:t xml:space="preserve">епублике </w:t>
      </w:r>
      <w:r w:rsidRPr="0079409C">
        <w:rPr>
          <w:rFonts w:ascii="Arial" w:hAnsi="Arial" w:cs="Arial"/>
          <w:sz w:val="22"/>
          <w:lang w:val="ru-RU"/>
        </w:rPr>
        <w:t>С</w:t>
      </w:r>
      <w:r w:rsidRPr="0079409C">
        <w:rPr>
          <w:rFonts w:ascii="Arial" w:hAnsi="Arial" w:cs="Arial"/>
          <w:sz w:val="22"/>
          <w:lang w:val="sr-Cyrl-RS"/>
        </w:rPr>
        <w:t>рбије</w:t>
      </w:r>
      <w:r w:rsidRPr="0079409C">
        <w:rPr>
          <w:rFonts w:ascii="Arial" w:hAnsi="Arial" w:cs="Arial"/>
          <w:sz w:val="22"/>
          <w:lang w:val="ru-RU"/>
        </w:rPr>
        <w:t>“</w:t>
      </w:r>
      <w:r w:rsidRPr="0079409C">
        <w:rPr>
          <w:rFonts w:ascii="Arial" w:hAnsi="Arial" w:cs="Arial"/>
          <w:sz w:val="22"/>
          <w:lang w:val="sr-Cyrl-RS"/>
        </w:rPr>
        <w:t xml:space="preserve">, </w:t>
      </w:r>
      <w:r w:rsidRPr="0079409C">
        <w:rPr>
          <w:rFonts w:ascii="Arial" w:hAnsi="Arial" w:cs="Arial"/>
          <w:sz w:val="22"/>
          <w:lang w:val="ru-RU"/>
        </w:rPr>
        <w:t xml:space="preserve"> бр</w:t>
      </w:r>
      <w:r w:rsidRPr="0079409C">
        <w:rPr>
          <w:rFonts w:ascii="Arial" w:hAnsi="Arial" w:cs="Arial"/>
          <w:sz w:val="22"/>
          <w:lang w:val="sr-Cyrl-RS"/>
        </w:rPr>
        <w:t>ој</w:t>
      </w:r>
      <w:r w:rsidRPr="0079409C">
        <w:rPr>
          <w:rFonts w:ascii="Arial" w:hAnsi="Arial" w:cs="Arial"/>
          <w:sz w:val="22"/>
          <w:lang w:val="ru-RU"/>
        </w:rPr>
        <w:t xml:space="preserve"> 92/2011</w:t>
      </w:r>
      <w:r w:rsidRPr="0079409C">
        <w:rPr>
          <w:rFonts w:ascii="Arial" w:hAnsi="Arial" w:cs="Arial"/>
          <w:sz w:val="22"/>
          <w:lang w:val="sr-Cyrl-RS"/>
        </w:rPr>
        <w:t>)</w:t>
      </w:r>
      <w:r w:rsidRPr="0079409C">
        <w:rPr>
          <w:rFonts w:ascii="Arial" w:hAnsi="Arial" w:cs="Arial"/>
          <w:sz w:val="22"/>
          <w:lang w:val="ru-RU"/>
        </w:rPr>
        <w:t>,</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t>- Правилник о санитарно-хигијенским условима за објекте у којима се обавља производња и промет животних намирница и предмета опште употребе</w:t>
      </w:r>
      <w:r w:rsidRPr="0079409C">
        <w:rPr>
          <w:rFonts w:ascii="Arial" w:hAnsi="Arial" w:cs="Arial"/>
          <w:sz w:val="22"/>
          <w:lang w:val="sr-Cyrl-RS"/>
        </w:rPr>
        <w:t xml:space="preserve"> </w:t>
      </w:r>
      <w:r w:rsidRPr="0079409C">
        <w:rPr>
          <w:rFonts w:ascii="Arial" w:hAnsi="Arial" w:cs="Arial"/>
          <w:sz w:val="22"/>
          <w:lang w:val="ru-RU"/>
        </w:rPr>
        <w:t xml:space="preserve"> </w:t>
      </w:r>
      <w:r w:rsidRPr="0079409C">
        <w:rPr>
          <w:rFonts w:ascii="Arial" w:hAnsi="Arial" w:cs="Arial"/>
          <w:sz w:val="22"/>
          <w:lang w:val="sr-Cyrl-RS"/>
        </w:rPr>
        <w:t>(</w:t>
      </w:r>
      <w:r w:rsidRPr="0079409C">
        <w:rPr>
          <w:rFonts w:ascii="Arial" w:hAnsi="Arial" w:cs="Arial"/>
          <w:sz w:val="22"/>
          <w:lang w:val="ru-RU"/>
        </w:rPr>
        <w:t>„Сл</w:t>
      </w:r>
      <w:r w:rsidRPr="0079409C">
        <w:rPr>
          <w:rFonts w:ascii="Arial" w:hAnsi="Arial" w:cs="Arial"/>
          <w:sz w:val="22"/>
          <w:lang w:val="sr-Cyrl-RS"/>
        </w:rPr>
        <w:t>ужбени</w:t>
      </w:r>
      <w:r w:rsidRPr="0079409C">
        <w:rPr>
          <w:rFonts w:ascii="Arial" w:hAnsi="Arial" w:cs="Arial"/>
          <w:sz w:val="22"/>
          <w:lang w:val="ru-RU"/>
        </w:rPr>
        <w:t xml:space="preserve"> гласник Р</w:t>
      </w:r>
      <w:r w:rsidRPr="0079409C">
        <w:rPr>
          <w:rFonts w:ascii="Arial" w:hAnsi="Arial" w:cs="Arial"/>
          <w:sz w:val="22"/>
          <w:lang w:val="sr-Cyrl-RS"/>
        </w:rPr>
        <w:t xml:space="preserve">епублике </w:t>
      </w:r>
      <w:r w:rsidRPr="0079409C">
        <w:rPr>
          <w:rFonts w:ascii="Arial" w:hAnsi="Arial" w:cs="Arial"/>
          <w:sz w:val="22"/>
          <w:lang w:val="ru-RU"/>
        </w:rPr>
        <w:t>С</w:t>
      </w:r>
      <w:r w:rsidRPr="0079409C">
        <w:rPr>
          <w:rFonts w:ascii="Arial" w:hAnsi="Arial" w:cs="Arial"/>
          <w:sz w:val="22"/>
          <w:lang w:val="sr-Cyrl-RS"/>
        </w:rPr>
        <w:t xml:space="preserve">рбије“, </w:t>
      </w:r>
      <w:r w:rsidRPr="0079409C">
        <w:rPr>
          <w:rFonts w:ascii="Arial" w:hAnsi="Arial" w:cs="Arial"/>
          <w:sz w:val="22"/>
          <w:lang w:val="ru-RU"/>
        </w:rPr>
        <w:t xml:space="preserve"> бр</w:t>
      </w:r>
      <w:r w:rsidRPr="0079409C">
        <w:rPr>
          <w:rFonts w:ascii="Arial" w:hAnsi="Arial" w:cs="Arial"/>
          <w:sz w:val="22"/>
          <w:lang w:val="sr-Cyrl-RS"/>
        </w:rPr>
        <w:t xml:space="preserve">ој </w:t>
      </w:r>
      <w:r w:rsidRPr="0079409C">
        <w:rPr>
          <w:rFonts w:ascii="Arial" w:hAnsi="Arial" w:cs="Arial"/>
          <w:sz w:val="22"/>
          <w:lang w:val="ru-RU"/>
        </w:rPr>
        <w:t>6/97,52/97</w:t>
      </w:r>
      <w:r w:rsidRPr="0079409C">
        <w:rPr>
          <w:rFonts w:ascii="Arial" w:hAnsi="Arial" w:cs="Arial"/>
          <w:sz w:val="22"/>
          <w:lang w:val="sr-Cyrl-RS"/>
        </w:rPr>
        <w:t>)</w:t>
      </w:r>
      <w:r w:rsidRPr="0079409C">
        <w:rPr>
          <w:rFonts w:ascii="Arial" w:hAnsi="Arial" w:cs="Arial"/>
          <w:sz w:val="22"/>
          <w:lang w:val="ru-RU"/>
        </w:rPr>
        <w:t>,</w:t>
      </w:r>
    </w:p>
    <w:p w:rsidR="0079409C" w:rsidRPr="0079409C" w:rsidRDefault="0079409C" w:rsidP="0079409C">
      <w:pPr>
        <w:autoSpaceDE w:val="0"/>
        <w:autoSpaceDN w:val="0"/>
        <w:adjustRightInd w:val="0"/>
        <w:jc w:val="both"/>
        <w:rPr>
          <w:rFonts w:ascii="Arial" w:hAnsi="Arial" w:cs="Arial"/>
          <w:sz w:val="20"/>
          <w:szCs w:val="20"/>
          <w:lang w:val="ru-RU"/>
        </w:rPr>
      </w:pPr>
    </w:p>
    <w:p w:rsidR="0040426D" w:rsidRDefault="0040426D" w:rsidP="0079409C">
      <w:pPr>
        <w:autoSpaceDE w:val="0"/>
        <w:autoSpaceDN w:val="0"/>
        <w:adjustRightInd w:val="0"/>
        <w:jc w:val="both"/>
        <w:rPr>
          <w:rFonts w:ascii="Arial" w:hAnsi="Arial" w:cs="Arial"/>
          <w:b/>
          <w:bCs/>
          <w:sz w:val="22"/>
          <w:lang w:val="sr-Cyrl-RS"/>
        </w:rPr>
      </w:pPr>
    </w:p>
    <w:p w:rsidR="0040426D" w:rsidRDefault="0040426D" w:rsidP="0079409C">
      <w:pPr>
        <w:autoSpaceDE w:val="0"/>
        <w:autoSpaceDN w:val="0"/>
        <w:adjustRightInd w:val="0"/>
        <w:jc w:val="both"/>
        <w:rPr>
          <w:rFonts w:ascii="Arial" w:hAnsi="Arial" w:cs="Arial"/>
          <w:b/>
          <w:bCs/>
          <w:sz w:val="22"/>
          <w:lang w:val="sr-Cyrl-RS"/>
        </w:rPr>
      </w:pPr>
    </w:p>
    <w:p w:rsidR="0040426D" w:rsidRDefault="0040426D" w:rsidP="0079409C">
      <w:pPr>
        <w:autoSpaceDE w:val="0"/>
        <w:autoSpaceDN w:val="0"/>
        <w:adjustRightInd w:val="0"/>
        <w:jc w:val="both"/>
        <w:rPr>
          <w:rFonts w:ascii="Arial" w:hAnsi="Arial" w:cs="Arial"/>
          <w:b/>
          <w:bCs/>
          <w:sz w:val="22"/>
          <w:lang w:val="sr-Cyrl-RS"/>
        </w:rPr>
      </w:pPr>
    </w:p>
    <w:p w:rsidR="0040426D" w:rsidRDefault="0040426D" w:rsidP="0079409C">
      <w:pPr>
        <w:autoSpaceDE w:val="0"/>
        <w:autoSpaceDN w:val="0"/>
        <w:adjustRightInd w:val="0"/>
        <w:jc w:val="both"/>
        <w:rPr>
          <w:rFonts w:ascii="Arial" w:hAnsi="Arial" w:cs="Arial"/>
          <w:b/>
          <w:bCs/>
          <w:sz w:val="22"/>
          <w:lang w:val="sr-Cyrl-RS"/>
        </w:rPr>
      </w:pPr>
    </w:p>
    <w:p w:rsidR="0079409C" w:rsidRPr="0079409C" w:rsidRDefault="0079409C" w:rsidP="0079409C">
      <w:pPr>
        <w:autoSpaceDE w:val="0"/>
        <w:autoSpaceDN w:val="0"/>
        <w:adjustRightInd w:val="0"/>
        <w:jc w:val="both"/>
        <w:rPr>
          <w:rFonts w:ascii="Arial" w:hAnsi="Arial" w:cs="Arial"/>
          <w:bCs/>
          <w:sz w:val="22"/>
          <w:lang w:val="sr-Cyrl-RS"/>
        </w:rPr>
      </w:pPr>
      <w:r w:rsidRPr="0079409C">
        <w:rPr>
          <w:rFonts w:ascii="Arial" w:hAnsi="Arial" w:cs="Arial"/>
          <w:b/>
          <w:bCs/>
          <w:sz w:val="22"/>
          <w:lang w:val="sr-Latn-RS"/>
        </w:rPr>
        <w:t>II</w:t>
      </w:r>
      <w:r w:rsidRPr="0079409C">
        <w:rPr>
          <w:rFonts w:ascii="Arial" w:hAnsi="Arial" w:cs="Arial"/>
          <w:bCs/>
          <w:sz w:val="22"/>
          <w:lang w:val="ru-RU"/>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програма за безбедност хране </w:t>
      </w:r>
      <w:r w:rsidRPr="0079409C">
        <w:rPr>
          <w:rFonts w:ascii="Arial" w:hAnsi="Arial" w:cs="Arial"/>
          <w:bCs/>
          <w:sz w:val="22"/>
        </w:rPr>
        <w:t>HACCP</w:t>
      </w:r>
      <w:r w:rsidRPr="0079409C">
        <w:rPr>
          <w:rFonts w:ascii="Arial" w:hAnsi="Arial" w:cs="Arial"/>
          <w:bCs/>
          <w:sz w:val="22"/>
          <w:lang w:val="ru-RU"/>
        </w:rPr>
        <w:t xml:space="preserve"> што подразумева:</w:t>
      </w:r>
    </w:p>
    <w:p w:rsidR="0040426D" w:rsidRDefault="0040426D" w:rsidP="0079409C">
      <w:pPr>
        <w:autoSpaceDE w:val="0"/>
        <w:autoSpaceDN w:val="0"/>
        <w:adjustRightInd w:val="0"/>
        <w:jc w:val="both"/>
        <w:rPr>
          <w:rFonts w:ascii="Arial" w:hAnsi="Arial" w:cs="Arial"/>
          <w:bCs/>
          <w:sz w:val="22"/>
          <w:lang w:val="ru-RU"/>
        </w:rPr>
      </w:pPr>
    </w:p>
    <w:p w:rsidR="0079409C" w:rsidRPr="0079409C" w:rsidRDefault="0079409C" w:rsidP="0079409C">
      <w:pPr>
        <w:autoSpaceDE w:val="0"/>
        <w:autoSpaceDN w:val="0"/>
        <w:adjustRightInd w:val="0"/>
        <w:jc w:val="both"/>
        <w:rPr>
          <w:rFonts w:ascii="Arial" w:hAnsi="Arial" w:cs="Arial"/>
          <w:bCs/>
          <w:sz w:val="22"/>
          <w:lang w:val="sr-Cyrl-RS"/>
        </w:rPr>
      </w:pPr>
      <w:r w:rsidRPr="0079409C">
        <w:rPr>
          <w:rFonts w:ascii="Arial" w:hAnsi="Arial" w:cs="Arial"/>
          <w:bCs/>
          <w:sz w:val="22"/>
          <w:lang w:val="ru-RU"/>
        </w:rPr>
        <w:lastRenderedPageBreak/>
        <w:t>- Правилно декларисање производа (Правилник о декларисању, означавању и рекламирању хране</w:t>
      </w:r>
      <w:r w:rsidRPr="0079409C">
        <w:rPr>
          <w:rFonts w:ascii="Arial" w:hAnsi="Arial" w:cs="Arial"/>
          <w:bCs/>
          <w:sz w:val="22"/>
          <w:lang w:val="sr-Cyrl-RS"/>
        </w:rPr>
        <w:t xml:space="preserve"> </w:t>
      </w:r>
      <w:r w:rsidRPr="0079409C">
        <w:rPr>
          <w:rFonts w:ascii="Arial" w:hAnsi="Arial" w:cs="Arial"/>
          <w:bCs/>
          <w:sz w:val="22"/>
          <w:lang w:val="ru-RU"/>
        </w:rPr>
        <w:t xml:space="preserve"> </w:t>
      </w:r>
      <w:r w:rsidRPr="0079409C">
        <w:rPr>
          <w:rFonts w:ascii="Arial" w:hAnsi="Arial" w:cs="Arial"/>
          <w:bCs/>
          <w:sz w:val="22"/>
          <w:lang w:val="sr-Cyrl-RS"/>
        </w:rPr>
        <w:t>(</w:t>
      </w:r>
      <w:r w:rsidRPr="0079409C">
        <w:rPr>
          <w:rFonts w:ascii="Arial" w:hAnsi="Arial" w:cs="Arial"/>
          <w:bCs/>
          <w:sz w:val="22"/>
          <w:lang w:val="ru-RU"/>
        </w:rPr>
        <w:t>„Сл</w:t>
      </w:r>
      <w:r w:rsidRPr="0079409C">
        <w:rPr>
          <w:rFonts w:ascii="Arial" w:hAnsi="Arial" w:cs="Arial"/>
          <w:bCs/>
          <w:sz w:val="22"/>
          <w:lang w:val="sr-Cyrl-RS"/>
        </w:rPr>
        <w:t>ужбени</w:t>
      </w:r>
      <w:r w:rsidRPr="0079409C">
        <w:rPr>
          <w:rFonts w:ascii="Arial" w:hAnsi="Arial" w:cs="Arial"/>
          <w:bCs/>
          <w:sz w:val="22"/>
          <w:lang w:val="ru-RU"/>
        </w:rPr>
        <w:t xml:space="preserve"> гласник Р</w:t>
      </w:r>
      <w:r w:rsidRPr="0079409C">
        <w:rPr>
          <w:rFonts w:ascii="Arial" w:hAnsi="Arial" w:cs="Arial"/>
          <w:bCs/>
          <w:sz w:val="22"/>
          <w:lang w:val="sr-Cyrl-RS"/>
        </w:rPr>
        <w:t xml:space="preserve">епублике </w:t>
      </w:r>
      <w:r w:rsidRPr="0079409C">
        <w:rPr>
          <w:rFonts w:ascii="Arial" w:hAnsi="Arial" w:cs="Arial"/>
          <w:bCs/>
          <w:sz w:val="22"/>
          <w:lang w:val="ru-RU"/>
        </w:rPr>
        <w:t>С</w:t>
      </w:r>
      <w:r w:rsidRPr="0079409C">
        <w:rPr>
          <w:rFonts w:ascii="Arial" w:hAnsi="Arial" w:cs="Arial"/>
          <w:bCs/>
          <w:sz w:val="22"/>
          <w:lang w:val="sr-Cyrl-RS"/>
        </w:rPr>
        <w:t>рбије“,</w:t>
      </w:r>
      <w:r w:rsidRPr="0079409C">
        <w:rPr>
          <w:rFonts w:ascii="Arial" w:hAnsi="Arial" w:cs="Arial"/>
          <w:bCs/>
          <w:sz w:val="22"/>
          <w:lang w:val="ru-RU"/>
        </w:rPr>
        <w:t xml:space="preserve"> </w:t>
      </w:r>
      <w:r w:rsidRPr="0079409C">
        <w:rPr>
          <w:rFonts w:ascii="Arial" w:hAnsi="Arial" w:cs="Arial"/>
          <w:bCs/>
          <w:sz w:val="22"/>
          <w:lang w:val="sr-Cyrl-RS"/>
        </w:rPr>
        <w:t>број</w:t>
      </w:r>
      <w:r w:rsidRPr="0079409C">
        <w:rPr>
          <w:rFonts w:ascii="Arial" w:hAnsi="Arial" w:cs="Arial"/>
          <w:bCs/>
          <w:sz w:val="22"/>
          <w:lang w:val="ru-RU"/>
        </w:rPr>
        <w:t xml:space="preserve"> 85/2013</w:t>
      </w:r>
      <w:r w:rsidRPr="0079409C">
        <w:rPr>
          <w:rFonts w:ascii="Arial" w:hAnsi="Arial" w:cs="Arial"/>
          <w:bCs/>
          <w:sz w:val="22"/>
        </w:rPr>
        <w:t xml:space="preserve">, </w:t>
      </w:r>
      <w:r w:rsidRPr="0079409C">
        <w:rPr>
          <w:rFonts w:ascii="Arial" w:hAnsi="Arial" w:cs="Arial"/>
          <w:bCs/>
          <w:color w:val="000000"/>
          <w:sz w:val="20"/>
          <w:szCs w:val="20"/>
          <w:shd w:val="clear" w:color="auto" w:fill="FFFFFF"/>
          <w:lang w:val="sr-Latn-RS" w:eastAsia="sr-Latn-RS"/>
        </w:rPr>
        <w:t>101/2013</w:t>
      </w:r>
      <w:r w:rsidRPr="0079409C">
        <w:rPr>
          <w:rFonts w:ascii="Arial" w:hAnsi="Arial" w:cs="Arial"/>
          <w:bCs/>
          <w:sz w:val="22"/>
          <w:lang w:val="ru-RU"/>
        </w:rPr>
        <w:t>)</w:t>
      </w:r>
      <w:r w:rsidRPr="0079409C">
        <w:rPr>
          <w:rFonts w:ascii="Arial" w:hAnsi="Arial" w:cs="Arial"/>
          <w:bCs/>
          <w:sz w:val="22"/>
        </w:rPr>
        <w:t>,</w:t>
      </w:r>
      <w:r w:rsidRPr="0079409C">
        <w:rPr>
          <w:rFonts w:ascii="Arial" w:hAnsi="Arial" w:cs="Arial"/>
          <w:bCs/>
          <w:sz w:val="22"/>
          <w:lang w:val="sr-Cyrl-RS"/>
        </w:rPr>
        <w:t xml:space="preserve"> </w:t>
      </w:r>
      <w:r w:rsidRPr="0079409C">
        <w:rPr>
          <w:rFonts w:ascii="Arial" w:hAnsi="Arial" w:cs="Arial"/>
          <w:bCs/>
          <w:sz w:val="22"/>
          <w:lang w:val="ru-RU"/>
        </w:rPr>
        <w:t>а садржај да поседује органолептичке карактеристике својствене тржишном типу робе.</w:t>
      </w:r>
    </w:p>
    <w:p w:rsidR="0079409C" w:rsidRPr="0079409C" w:rsidRDefault="0079409C" w:rsidP="0079409C">
      <w:pPr>
        <w:autoSpaceDE w:val="0"/>
        <w:autoSpaceDN w:val="0"/>
        <w:adjustRightInd w:val="0"/>
        <w:jc w:val="both"/>
        <w:rPr>
          <w:rFonts w:ascii="Arial" w:hAnsi="Arial" w:cs="Arial"/>
          <w:bCs/>
          <w:sz w:val="22"/>
          <w:lang w:val="sr-Cyrl-RS"/>
        </w:rPr>
      </w:pPr>
    </w:p>
    <w:p w:rsidR="0079409C" w:rsidRPr="0079409C" w:rsidRDefault="0079409C" w:rsidP="0079409C">
      <w:pPr>
        <w:autoSpaceDE w:val="0"/>
        <w:autoSpaceDN w:val="0"/>
        <w:adjustRightInd w:val="0"/>
        <w:jc w:val="both"/>
        <w:rPr>
          <w:rFonts w:ascii="Arial" w:hAnsi="Arial" w:cs="Arial"/>
          <w:bCs/>
          <w:sz w:val="22"/>
          <w:lang w:val="sr-Cyrl-RS"/>
        </w:rPr>
      </w:pPr>
      <w:r w:rsidRPr="0079409C">
        <w:rPr>
          <w:rFonts w:ascii="Arial" w:hAnsi="Arial" w:cs="Arial"/>
          <w:bCs/>
          <w:sz w:val="22"/>
          <w:lang w:val="sr-Latn-RS"/>
        </w:rPr>
        <w:t>a)</w:t>
      </w:r>
      <w:r w:rsidRPr="0079409C">
        <w:rPr>
          <w:rFonts w:ascii="Arial" w:hAnsi="Arial" w:cs="Arial"/>
          <w:bCs/>
          <w:sz w:val="22"/>
          <w:lang w:val="ru-RU"/>
        </w:rPr>
        <w:t xml:space="preserve"> Уколико се производ испоручује у појединачним паковањима</w:t>
      </w:r>
      <w:r w:rsidRPr="0079409C">
        <w:rPr>
          <w:rFonts w:ascii="Arial" w:hAnsi="Arial" w:cs="Arial"/>
          <w:bCs/>
          <w:sz w:val="22"/>
        </w:rPr>
        <w:t>,</w:t>
      </w:r>
      <w:r w:rsidRPr="0079409C">
        <w:rPr>
          <w:rFonts w:ascii="Arial" w:hAnsi="Arial" w:cs="Arial"/>
          <w:bCs/>
          <w:sz w:val="22"/>
          <w:lang w:val="ru-RU"/>
        </w:rPr>
        <w:t xml:space="preserve">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 по принципу случајног узорка</w:t>
      </w:r>
      <w:r w:rsidRPr="0079409C">
        <w:rPr>
          <w:rFonts w:ascii="Arial" w:hAnsi="Arial" w:cs="Arial"/>
          <w:bCs/>
          <w:sz w:val="22"/>
        </w:rPr>
        <w:t>.</w:t>
      </w:r>
      <w:r w:rsidRPr="0079409C">
        <w:rPr>
          <w:rFonts w:ascii="Arial" w:hAnsi="Arial" w:cs="Arial"/>
          <w:bCs/>
          <w:sz w:val="22"/>
          <w:lang w:val="ru-RU"/>
        </w:rPr>
        <w:t xml:space="preserve"> Недопустива је ситуација да транспортно паковање и јединично паковање имају назначен различит рок употребе</w:t>
      </w:r>
      <w:r w:rsidRPr="0079409C">
        <w:rPr>
          <w:rFonts w:ascii="Arial" w:hAnsi="Arial" w:cs="Arial"/>
          <w:bCs/>
          <w:sz w:val="22"/>
        </w:rPr>
        <w:t>,</w:t>
      </w:r>
      <w:r w:rsidRPr="0079409C">
        <w:rPr>
          <w:rFonts w:ascii="Arial" w:hAnsi="Arial" w:cs="Arial"/>
          <w:bCs/>
          <w:sz w:val="22"/>
          <w:lang w:val="ru-RU"/>
        </w:rPr>
        <w:t xml:space="preserve"> посебно у случају када збирно паковање има вaжећи рок, а јединично рок пред истеком. У том случају испоручиоцу ће бити враћен целокупни контигент.</w:t>
      </w:r>
    </w:p>
    <w:p w:rsidR="0079409C" w:rsidRPr="0079409C" w:rsidRDefault="0079409C" w:rsidP="0079409C">
      <w:pPr>
        <w:autoSpaceDE w:val="0"/>
        <w:autoSpaceDN w:val="0"/>
        <w:adjustRightInd w:val="0"/>
        <w:jc w:val="both"/>
        <w:rPr>
          <w:rFonts w:ascii="Arial" w:hAnsi="Arial" w:cs="Arial"/>
          <w:bCs/>
          <w:sz w:val="22"/>
          <w:lang w:val="sr-Cyrl-RS"/>
        </w:rPr>
      </w:pPr>
    </w:p>
    <w:p w:rsidR="0079409C" w:rsidRPr="0079409C" w:rsidRDefault="0079409C" w:rsidP="0079409C">
      <w:pPr>
        <w:autoSpaceDE w:val="0"/>
        <w:autoSpaceDN w:val="0"/>
        <w:adjustRightInd w:val="0"/>
        <w:jc w:val="both"/>
        <w:rPr>
          <w:rFonts w:ascii="Arial" w:hAnsi="Arial" w:cs="Arial"/>
          <w:bCs/>
          <w:sz w:val="22"/>
          <w:lang w:val="sr-Cyrl-RS"/>
        </w:rPr>
      </w:pPr>
      <w:r w:rsidRPr="0079409C">
        <w:rPr>
          <w:rFonts w:ascii="Arial" w:hAnsi="Arial" w:cs="Arial"/>
          <w:bCs/>
          <w:sz w:val="22"/>
          <w:lang w:val="sr-Latn-RS"/>
        </w:rPr>
        <w:t>б)</w:t>
      </w:r>
      <w:r w:rsidRPr="0079409C">
        <w:rPr>
          <w:rFonts w:ascii="Arial" w:hAnsi="Arial" w:cs="Arial"/>
          <w:bCs/>
          <w:sz w:val="22"/>
          <w:lang w:val="ru-RU"/>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79409C" w:rsidRPr="0079409C" w:rsidRDefault="0079409C" w:rsidP="0079409C">
      <w:pPr>
        <w:autoSpaceDE w:val="0"/>
        <w:autoSpaceDN w:val="0"/>
        <w:adjustRightInd w:val="0"/>
        <w:jc w:val="both"/>
        <w:rPr>
          <w:rFonts w:ascii="Arial" w:hAnsi="Arial" w:cs="Arial"/>
          <w:bCs/>
          <w:sz w:val="22"/>
          <w:lang w:val="sr-Cyrl-RS"/>
        </w:rPr>
      </w:pPr>
    </w:p>
    <w:p w:rsidR="0079409C" w:rsidRPr="0079409C" w:rsidRDefault="0079409C" w:rsidP="0079409C">
      <w:pPr>
        <w:autoSpaceDE w:val="0"/>
        <w:autoSpaceDN w:val="0"/>
        <w:adjustRightInd w:val="0"/>
        <w:jc w:val="both"/>
        <w:rPr>
          <w:rFonts w:ascii="Arial" w:hAnsi="Arial" w:cs="Arial"/>
          <w:bCs/>
          <w:sz w:val="22"/>
          <w:szCs w:val="22"/>
          <w:lang w:val="sr-Cyrl-RS"/>
        </w:rPr>
      </w:pPr>
      <w:r w:rsidRPr="0079409C">
        <w:rPr>
          <w:rFonts w:ascii="Arial" w:hAnsi="Arial" w:cs="Arial"/>
          <w:bCs/>
          <w:sz w:val="22"/>
          <w:lang w:val="sr-Latn-RS"/>
        </w:rPr>
        <w:t>в)</w:t>
      </w:r>
      <w:r w:rsidRPr="0079409C">
        <w:rPr>
          <w:rFonts w:ascii="Arial" w:hAnsi="Arial" w:cs="Arial"/>
          <w:bCs/>
          <w:sz w:val="18"/>
          <w:szCs w:val="18"/>
          <w:lang w:val="ru-RU"/>
        </w:rPr>
        <w:t xml:space="preserve"> </w:t>
      </w:r>
      <w:r w:rsidRPr="0079409C">
        <w:rPr>
          <w:rFonts w:ascii="Arial" w:hAnsi="Arial" w:cs="Arial"/>
          <w:bCs/>
          <w:sz w:val="22"/>
          <w:szCs w:val="22"/>
          <w:lang w:val="ru-RU"/>
        </w:rPr>
        <w:t>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40426D" w:rsidRDefault="0040426D" w:rsidP="0079409C">
      <w:pPr>
        <w:autoSpaceDE w:val="0"/>
        <w:autoSpaceDN w:val="0"/>
        <w:adjustRightInd w:val="0"/>
        <w:jc w:val="both"/>
        <w:rPr>
          <w:rFonts w:ascii="Arial" w:hAnsi="Arial" w:cs="Arial"/>
          <w:bCs/>
          <w:sz w:val="22"/>
          <w:lang w:val="ru-RU"/>
        </w:rPr>
      </w:pPr>
    </w:p>
    <w:p w:rsidR="0079409C" w:rsidRPr="0079409C" w:rsidRDefault="0079409C" w:rsidP="0079409C">
      <w:pPr>
        <w:autoSpaceDE w:val="0"/>
        <w:autoSpaceDN w:val="0"/>
        <w:adjustRightInd w:val="0"/>
        <w:jc w:val="both"/>
        <w:rPr>
          <w:rFonts w:ascii="Arial" w:hAnsi="Arial" w:cs="Arial"/>
          <w:bCs/>
          <w:sz w:val="22"/>
          <w:lang w:val="ru-RU"/>
        </w:rPr>
      </w:pPr>
      <w:r w:rsidRPr="0079409C">
        <w:rPr>
          <w:rFonts w:ascii="Arial" w:hAnsi="Arial" w:cs="Arial"/>
          <w:bCs/>
          <w:sz w:val="22"/>
          <w:lang w:val="ru-RU"/>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40426D" w:rsidRDefault="0040426D" w:rsidP="0079409C">
      <w:pPr>
        <w:autoSpaceDE w:val="0"/>
        <w:autoSpaceDN w:val="0"/>
        <w:adjustRightInd w:val="0"/>
        <w:jc w:val="both"/>
        <w:rPr>
          <w:rFonts w:ascii="Arial" w:hAnsi="Arial" w:cs="Arial"/>
          <w:bCs/>
          <w:sz w:val="22"/>
          <w:lang w:val="ru-RU"/>
        </w:rPr>
      </w:pPr>
    </w:p>
    <w:p w:rsidR="0079409C" w:rsidRPr="0079409C" w:rsidRDefault="0079409C" w:rsidP="0079409C">
      <w:pPr>
        <w:autoSpaceDE w:val="0"/>
        <w:autoSpaceDN w:val="0"/>
        <w:adjustRightInd w:val="0"/>
        <w:jc w:val="both"/>
        <w:rPr>
          <w:rFonts w:ascii="Arial" w:hAnsi="Arial" w:cs="Arial"/>
          <w:bCs/>
          <w:sz w:val="22"/>
          <w:lang w:val="sr-Cyrl-RS"/>
        </w:rPr>
      </w:pPr>
      <w:r w:rsidRPr="0079409C">
        <w:rPr>
          <w:rFonts w:ascii="Arial" w:hAnsi="Arial" w:cs="Arial"/>
          <w:bCs/>
          <w:sz w:val="22"/>
          <w:lang w:val="ru-RU"/>
        </w:rPr>
        <w:t>- Одговарајућа органолептичка својства (мирис, боја, конзистенција и укус)и особине које потврђују прописану произвођачку спецификацију.</w:t>
      </w:r>
    </w:p>
    <w:p w:rsidR="0079409C" w:rsidRPr="0079409C" w:rsidRDefault="0079409C" w:rsidP="0079409C">
      <w:pPr>
        <w:autoSpaceDE w:val="0"/>
        <w:autoSpaceDN w:val="0"/>
        <w:adjustRightInd w:val="0"/>
        <w:jc w:val="both"/>
        <w:rPr>
          <w:rFonts w:ascii="Arial" w:hAnsi="Arial" w:cs="Arial"/>
          <w:bCs/>
          <w:sz w:val="22"/>
          <w:lang w:val="sr-Cyrl-RS"/>
        </w:rPr>
      </w:pPr>
    </w:p>
    <w:p w:rsidR="0079409C" w:rsidRPr="0079409C" w:rsidRDefault="0079409C" w:rsidP="0079409C">
      <w:pPr>
        <w:autoSpaceDE w:val="0"/>
        <w:autoSpaceDN w:val="0"/>
        <w:adjustRightInd w:val="0"/>
        <w:jc w:val="both"/>
        <w:rPr>
          <w:rFonts w:ascii="Arial" w:hAnsi="Arial" w:cs="Arial"/>
          <w:bCs/>
          <w:sz w:val="22"/>
          <w:lang w:val="ru-RU"/>
        </w:rPr>
      </w:pPr>
      <w:r w:rsidRPr="0079409C">
        <w:rPr>
          <w:rFonts w:ascii="Arial" w:hAnsi="Arial" w:cs="Arial"/>
          <w:b/>
          <w:bCs/>
          <w:sz w:val="22"/>
          <w:lang w:val="sr-Latn-RS"/>
        </w:rPr>
        <w:t>III</w:t>
      </w:r>
      <w:r w:rsidRPr="0079409C">
        <w:rPr>
          <w:rFonts w:ascii="Arial" w:hAnsi="Arial" w:cs="Arial"/>
          <w:bCs/>
          <w:sz w:val="22"/>
          <w:lang w:val="ru-RU"/>
        </w:rPr>
        <w:t xml:space="preserve"> </w:t>
      </w:r>
      <w:r w:rsidRPr="0079409C">
        <w:rPr>
          <w:rFonts w:ascii="Arial" w:hAnsi="Arial" w:cs="Arial"/>
          <w:sz w:val="22"/>
          <w:szCs w:val="22"/>
          <w:lang w:val="ru-RU"/>
        </w:rPr>
        <w:t>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у референтним лабораторијама по избору наручиоца, а за рачун и за терет испоручиоца.</w:t>
      </w:r>
    </w:p>
    <w:p w:rsidR="0079409C" w:rsidRPr="0079409C" w:rsidRDefault="0079409C" w:rsidP="0079409C">
      <w:pPr>
        <w:autoSpaceDE w:val="0"/>
        <w:autoSpaceDN w:val="0"/>
        <w:adjustRightInd w:val="0"/>
        <w:jc w:val="both"/>
        <w:rPr>
          <w:rFonts w:ascii="Arial" w:hAnsi="Arial" w:cs="Arial"/>
          <w:bCs/>
          <w:sz w:val="22"/>
          <w:lang w:val="sr-Cyrl-RS"/>
        </w:rPr>
      </w:pPr>
    </w:p>
    <w:p w:rsidR="0079409C" w:rsidRPr="0079409C" w:rsidRDefault="0079409C" w:rsidP="0079409C">
      <w:pPr>
        <w:autoSpaceDE w:val="0"/>
        <w:autoSpaceDN w:val="0"/>
        <w:adjustRightInd w:val="0"/>
        <w:jc w:val="both"/>
        <w:rPr>
          <w:rFonts w:ascii="Arial" w:hAnsi="Arial" w:cs="Arial"/>
          <w:bCs/>
          <w:sz w:val="22"/>
          <w:lang w:val="sr-Cyrl-RS"/>
        </w:rPr>
      </w:pPr>
      <w:r w:rsidRPr="0079409C">
        <w:rPr>
          <w:rFonts w:ascii="Arial" w:hAnsi="Arial" w:cs="Arial"/>
          <w:b/>
          <w:bCs/>
          <w:sz w:val="22"/>
          <w:lang w:val="sr-Latn-RS"/>
        </w:rPr>
        <w:t>IV</w:t>
      </w:r>
      <w:r w:rsidRPr="0079409C">
        <w:rPr>
          <w:rFonts w:ascii="Arial" w:hAnsi="Arial" w:cs="Arial"/>
          <w:bCs/>
          <w:sz w:val="22"/>
          <w:lang w:val="ru-RU"/>
        </w:rPr>
        <w:t xml:space="preserve"> Испоруке ће се обављати према требовању и динамици коју одреди </w:t>
      </w:r>
      <w:r w:rsidRPr="0079409C">
        <w:rPr>
          <w:rFonts w:ascii="Arial" w:hAnsi="Arial" w:cs="Arial"/>
          <w:bCs/>
          <w:sz w:val="22"/>
          <w:lang w:val="sr-Cyrl-RS"/>
        </w:rPr>
        <w:t>н</w:t>
      </w:r>
      <w:r w:rsidRPr="0079409C">
        <w:rPr>
          <w:rFonts w:ascii="Arial" w:hAnsi="Arial" w:cs="Arial"/>
          <w:bCs/>
          <w:sz w:val="22"/>
          <w:lang w:val="ru-RU"/>
        </w:rPr>
        <w:t>аручилац.</w:t>
      </w:r>
    </w:p>
    <w:p w:rsidR="0079409C" w:rsidRPr="0079409C" w:rsidRDefault="0079409C" w:rsidP="0079409C">
      <w:pPr>
        <w:autoSpaceDE w:val="0"/>
        <w:autoSpaceDN w:val="0"/>
        <w:adjustRightInd w:val="0"/>
        <w:jc w:val="both"/>
        <w:rPr>
          <w:rFonts w:ascii="Arial" w:hAnsi="Arial" w:cs="Arial"/>
          <w:bCs/>
          <w:sz w:val="22"/>
          <w:lang w:val="sr-Cyrl-RS"/>
        </w:rPr>
      </w:pPr>
    </w:p>
    <w:p w:rsidR="0079409C" w:rsidRPr="0079409C" w:rsidRDefault="0079409C" w:rsidP="0079409C">
      <w:pPr>
        <w:autoSpaceDE w:val="0"/>
        <w:autoSpaceDN w:val="0"/>
        <w:adjustRightInd w:val="0"/>
        <w:jc w:val="both"/>
        <w:rPr>
          <w:rFonts w:ascii="Arial" w:hAnsi="Arial" w:cs="Arial"/>
          <w:bCs/>
          <w:sz w:val="22"/>
          <w:szCs w:val="22"/>
          <w:lang w:val="sr-Cyrl-RS"/>
        </w:rPr>
      </w:pPr>
      <w:r w:rsidRPr="0079409C">
        <w:rPr>
          <w:rFonts w:ascii="Arial" w:hAnsi="Arial" w:cs="Arial"/>
          <w:b/>
          <w:bCs/>
          <w:sz w:val="22"/>
          <w:szCs w:val="22"/>
          <w:lang w:val="sr-Latn-RS"/>
        </w:rPr>
        <w:t>V</w:t>
      </w:r>
      <w:r w:rsidRPr="0079409C">
        <w:rPr>
          <w:rFonts w:ascii="Arial" w:hAnsi="Arial" w:cs="Arial"/>
          <w:bCs/>
          <w:sz w:val="22"/>
          <w:szCs w:val="22"/>
          <w:lang w:val="ru-RU"/>
        </w:rPr>
        <w:t xml:space="preserve"> ДОБАВЉАЧ ЈЕ ОБАВЕЗАН ДА СЕ ПРИДРЖАВА САТНИЦЕ И НАЧИНА ТРАНСПОРТА ЗА ИСПОРУКУ РОБЕ КОЈУ ЋЕ ПИСАНИМ ПУТЕМ ДОБИТИ ОД НАРУЧИОЦА.</w:t>
      </w:r>
    </w:p>
    <w:p w:rsidR="0079409C" w:rsidRPr="0079409C" w:rsidRDefault="0079409C" w:rsidP="0079409C">
      <w:pPr>
        <w:autoSpaceDE w:val="0"/>
        <w:autoSpaceDN w:val="0"/>
        <w:adjustRightInd w:val="0"/>
        <w:jc w:val="both"/>
        <w:rPr>
          <w:rFonts w:ascii="Arial" w:hAnsi="Arial" w:cs="Arial"/>
          <w:bCs/>
          <w:sz w:val="22"/>
          <w:szCs w:val="22"/>
          <w:lang w:val="sr-Cyrl-RS"/>
        </w:rPr>
      </w:pPr>
    </w:p>
    <w:p w:rsidR="0079409C" w:rsidRPr="0079409C" w:rsidRDefault="0079409C" w:rsidP="0079409C">
      <w:pPr>
        <w:autoSpaceDE w:val="0"/>
        <w:autoSpaceDN w:val="0"/>
        <w:adjustRightInd w:val="0"/>
        <w:jc w:val="both"/>
        <w:rPr>
          <w:rFonts w:ascii="Arial" w:hAnsi="Arial" w:cs="Arial"/>
          <w:bCs/>
          <w:sz w:val="22"/>
          <w:lang w:val="ru-RU"/>
        </w:rPr>
      </w:pPr>
      <w:r w:rsidRPr="0079409C">
        <w:rPr>
          <w:rFonts w:ascii="Arial" w:hAnsi="Arial" w:cs="Arial"/>
          <w:b/>
          <w:bCs/>
          <w:sz w:val="22"/>
          <w:lang w:val="sr-Latn-RS"/>
        </w:rPr>
        <w:t>VI</w:t>
      </w:r>
      <w:r w:rsidRPr="0079409C">
        <w:rPr>
          <w:rFonts w:ascii="Arial" w:hAnsi="Arial" w:cs="Arial"/>
          <w:bCs/>
          <w:sz w:val="22"/>
          <w:lang w:val="ru-RU"/>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79409C" w:rsidRPr="0079409C" w:rsidRDefault="0079409C" w:rsidP="0079409C">
      <w:pPr>
        <w:autoSpaceDE w:val="0"/>
        <w:autoSpaceDN w:val="0"/>
        <w:adjustRightInd w:val="0"/>
        <w:jc w:val="both"/>
        <w:rPr>
          <w:rFonts w:ascii="Arial" w:hAnsi="Arial" w:cs="Arial"/>
          <w:sz w:val="22"/>
          <w:lang w:val="ru-RU"/>
        </w:rPr>
      </w:pPr>
      <w:r w:rsidRPr="0079409C">
        <w:rPr>
          <w:rFonts w:ascii="Arial" w:hAnsi="Arial" w:cs="Arial"/>
          <w:sz w:val="22"/>
          <w:lang w:val="ru-RU"/>
        </w:rPr>
        <w:lastRenderedPageBreak/>
        <w:t xml:space="preserve">Понуђач мора да успостави систем осигурања безбедности хране заснован на доброј произвођачкој пракси и на принципима </w:t>
      </w:r>
      <w:r w:rsidRPr="0079409C">
        <w:rPr>
          <w:rFonts w:ascii="Arial" w:hAnsi="Arial" w:cs="Arial"/>
          <w:sz w:val="22"/>
          <w:lang w:val="sr-Latn-RS"/>
        </w:rPr>
        <w:t>HACCP,</w:t>
      </w:r>
      <w:r w:rsidRPr="0079409C">
        <w:rPr>
          <w:rFonts w:ascii="Arial" w:hAnsi="Arial" w:cs="Arial"/>
          <w:sz w:val="22"/>
          <w:lang w:val="ru-RU"/>
        </w:rPr>
        <w:t xml:space="preserve"> а све на основу чл</w:t>
      </w:r>
      <w:r w:rsidRPr="0079409C">
        <w:rPr>
          <w:rFonts w:ascii="Arial" w:hAnsi="Arial" w:cs="Arial"/>
          <w:sz w:val="22"/>
          <w:lang w:val="sr-Cyrl-RS"/>
        </w:rPr>
        <w:t>ана</w:t>
      </w:r>
      <w:r w:rsidRPr="0079409C">
        <w:rPr>
          <w:rFonts w:ascii="Arial" w:hAnsi="Arial" w:cs="Arial"/>
          <w:sz w:val="22"/>
          <w:lang w:val="ru-RU"/>
        </w:rPr>
        <w:t xml:space="preserve"> 72</w:t>
      </w:r>
      <w:r w:rsidRPr="0079409C">
        <w:rPr>
          <w:rFonts w:ascii="Arial" w:hAnsi="Arial" w:cs="Arial"/>
          <w:sz w:val="22"/>
          <w:lang w:val="sr-Cyrl-RS"/>
        </w:rPr>
        <w:t xml:space="preserve">. </w:t>
      </w:r>
      <w:r w:rsidRPr="0079409C">
        <w:rPr>
          <w:rFonts w:ascii="Arial" w:hAnsi="Arial" w:cs="Arial"/>
          <w:sz w:val="22"/>
          <w:lang w:val="ru-RU"/>
        </w:rPr>
        <w:t>ст</w:t>
      </w:r>
      <w:r w:rsidRPr="0079409C">
        <w:rPr>
          <w:rFonts w:ascii="Arial" w:hAnsi="Arial" w:cs="Arial"/>
          <w:sz w:val="22"/>
          <w:lang w:val="sr-Cyrl-RS"/>
        </w:rPr>
        <w:t xml:space="preserve">ав </w:t>
      </w:r>
      <w:r w:rsidRPr="0079409C">
        <w:rPr>
          <w:rFonts w:ascii="Arial" w:hAnsi="Arial" w:cs="Arial"/>
          <w:sz w:val="22"/>
          <w:lang w:val="ru-RU"/>
        </w:rPr>
        <w:t>1</w:t>
      </w:r>
      <w:r w:rsidRPr="0079409C">
        <w:rPr>
          <w:rFonts w:ascii="Arial" w:hAnsi="Arial" w:cs="Arial"/>
          <w:sz w:val="22"/>
          <w:lang w:val="sr-Cyrl-RS"/>
        </w:rPr>
        <w:t>.</w:t>
      </w:r>
      <w:r w:rsidRPr="0079409C">
        <w:rPr>
          <w:rFonts w:ascii="Arial" w:hAnsi="Arial" w:cs="Arial"/>
          <w:sz w:val="22"/>
          <w:lang w:val="ru-RU"/>
        </w:rPr>
        <w:t xml:space="preserve"> тач</w:t>
      </w:r>
      <w:r w:rsidRPr="0079409C">
        <w:rPr>
          <w:rFonts w:ascii="Arial" w:hAnsi="Arial" w:cs="Arial"/>
          <w:sz w:val="22"/>
          <w:lang w:val="sr-Cyrl-RS"/>
        </w:rPr>
        <w:t>ка</w:t>
      </w:r>
      <w:r w:rsidRPr="0079409C">
        <w:rPr>
          <w:rFonts w:ascii="Arial" w:hAnsi="Arial" w:cs="Arial"/>
          <w:sz w:val="22"/>
          <w:lang w:val="ru-RU"/>
        </w:rPr>
        <w:t xml:space="preserve"> 1</w:t>
      </w:r>
      <w:r w:rsidRPr="0079409C">
        <w:rPr>
          <w:rFonts w:ascii="Arial" w:hAnsi="Arial" w:cs="Arial"/>
          <w:sz w:val="22"/>
          <w:lang w:val="sr-Cyrl-RS"/>
        </w:rPr>
        <w:t xml:space="preserve">, </w:t>
      </w:r>
      <w:r w:rsidRPr="0079409C">
        <w:rPr>
          <w:rFonts w:ascii="Arial" w:hAnsi="Arial" w:cs="Arial"/>
          <w:sz w:val="22"/>
          <w:lang w:val="ru-RU"/>
        </w:rPr>
        <w:t>2, 3. и 4. и чл</w:t>
      </w:r>
      <w:r w:rsidRPr="0079409C">
        <w:rPr>
          <w:rFonts w:ascii="Arial" w:hAnsi="Arial" w:cs="Arial"/>
          <w:sz w:val="22"/>
          <w:lang w:val="sr-Cyrl-RS"/>
        </w:rPr>
        <w:t>ана</w:t>
      </w:r>
      <w:r w:rsidRPr="0079409C">
        <w:rPr>
          <w:rFonts w:ascii="Arial" w:hAnsi="Arial" w:cs="Arial"/>
          <w:sz w:val="22"/>
          <w:lang w:val="ru-RU"/>
        </w:rPr>
        <w:t xml:space="preserve"> 77. Закона о ветеринарству</w:t>
      </w:r>
      <w:r w:rsidRPr="0079409C">
        <w:rPr>
          <w:rFonts w:ascii="Arial" w:hAnsi="Arial" w:cs="Arial"/>
          <w:sz w:val="22"/>
          <w:lang w:val="sr-Cyrl-RS"/>
        </w:rPr>
        <w:t>.</w:t>
      </w:r>
      <w:r w:rsidRPr="0079409C">
        <w:rPr>
          <w:rFonts w:ascii="Arial" w:hAnsi="Arial" w:cs="Arial"/>
          <w:sz w:val="22"/>
          <w:lang w:val="ru-RU"/>
        </w:rPr>
        <w:t xml:space="preserve"> </w:t>
      </w:r>
    </w:p>
    <w:p w:rsidR="0079409C" w:rsidRPr="0079409C" w:rsidRDefault="0079409C" w:rsidP="0079409C">
      <w:pPr>
        <w:jc w:val="both"/>
        <w:rPr>
          <w:rFonts w:ascii="Arial" w:hAnsi="Arial"/>
          <w:sz w:val="22"/>
          <w:lang w:val="ru-RU" w:eastAsia="zh-CN"/>
        </w:rPr>
      </w:pPr>
    </w:p>
    <w:p w:rsidR="0079409C" w:rsidRPr="0079409C" w:rsidRDefault="0079409C" w:rsidP="0079409C">
      <w:pPr>
        <w:tabs>
          <w:tab w:val="left" w:pos="5130"/>
        </w:tabs>
        <w:rPr>
          <w:rFonts w:ascii="Arial" w:hAnsi="Arial"/>
          <w:b/>
          <w:noProof/>
          <w:sz w:val="22"/>
          <w:lang w:val="sr-Latn-RS" w:eastAsia="sr-Latn-RS"/>
        </w:rPr>
      </w:pPr>
      <w:r w:rsidRPr="0079409C">
        <w:rPr>
          <w:rFonts w:ascii="Arial" w:hAnsi="Arial"/>
          <w:b/>
          <w:noProof/>
          <w:sz w:val="22"/>
          <w:lang w:val="sr-Latn-RS" w:eastAsia="sr-Latn-RS"/>
        </w:rPr>
        <w:t xml:space="preserve">                                                       </w:t>
      </w:r>
    </w:p>
    <w:p w:rsidR="0079409C" w:rsidRPr="0079409C" w:rsidRDefault="0079409C" w:rsidP="0079409C">
      <w:pPr>
        <w:tabs>
          <w:tab w:val="left" w:pos="5130"/>
        </w:tabs>
        <w:rPr>
          <w:rFonts w:ascii="Arial" w:hAnsi="Arial"/>
          <w:b/>
          <w:noProof/>
          <w:sz w:val="22"/>
          <w:lang w:val="sr-Latn-RS" w:eastAsia="sr-Latn-RS"/>
        </w:rPr>
      </w:pPr>
      <w:r w:rsidRPr="0079409C">
        <w:rPr>
          <w:rFonts w:ascii="Arial" w:hAnsi="Arial"/>
          <w:b/>
          <w:noProof/>
          <w:sz w:val="22"/>
          <w:lang w:val="sr-Latn-RS" w:eastAsia="sr-Latn-RS"/>
        </w:rPr>
        <w:t xml:space="preserve">                                                                                    МП</w:t>
      </w:r>
    </w:p>
    <w:p w:rsidR="0079409C" w:rsidRPr="0079409C" w:rsidRDefault="0079409C" w:rsidP="0079409C">
      <w:pPr>
        <w:tabs>
          <w:tab w:val="left" w:pos="5130"/>
        </w:tabs>
        <w:jc w:val="right"/>
        <w:rPr>
          <w:rFonts w:ascii="Arial" w:hAnsi="Arial"/>
          <w:b/>
          <w:noProof/>
          <w:sz w:val="22"/>
          <w:lang w:val="sr-Latn-RS" w:eastAsia="sr-Latn-RS"/>
        </w:rPr>
      </w:pPr>
      <w:r w:rsidRPr="0079409C">
        <w:rPr>
          <w:rFonts w:ascii="Arial" w:hAnsi="Arial"/>
          <w:b/>
          <w:noProof/>
          <w:sz w:val="22"/>
          <w:lang w:val="sr-Latn-RS" w:eastAsia="sr-Latn-RS"/>
        </w:rPr>
        <w:t>Потпис овлашћеног лица</w:t>
      </w:r>
    </w:p>
    <w:p w:rsidR="0079409C" w:rsidRPr="0079409C" w:rsidRDefault="0079409C" w:rsidP="0079409C">
      <w:pPr>
        <w:tabs>
          <w:tab w:val="left" w:pos="5130"/>
        </w:tabs>
        <w:jc w:val="right"/>
        <w:rPr>
          <w:rFonts w:ascii="Arial" w:hAnsi="Arial"/>
          <w:b/>
          <w:noProof/>
          <w:sz w:val="22"/>
          <w:lang w:val="sr-Latn-RS" w:eastAsia="sr-Latn-RS"/>
        </w:rPr>
      </w:pPr>
    </w:p>
    <w:p w:rsidR="0079409C" w:rsidRPr="0079409C" w:rsidRDefault="0079409C" w:rsidP="0079409C">
      <w:pPr>
        <w:tabs>
          <w:tab w:val="left" w:pos="5130"/>
        </w:tabs>
        <w:jc w:val="right"/>
        <w:rPr>
          <w:rFonts w:ascii="Arial" w:hAnsi="Arial"/>
          <w:b/>
          <w:noProof/>
          <w:sz w:val="22"/>
          <w:lang w:val="sr-Latn-RS" w:eastAsia="sr-Latn-RS"/>
        </w:rPr>
      </w:pPr>
      <w:r w:rsidRPr="0079409C">
        <w:rPr>
          <w:rFonts w:ascii="Arial" w:hAnsi="Arial"/>
          <w:b/>
          <w:noProof/>
          <w:sz w:val="22"/>
          <w:lang w:val="sr-Latn-RS" w:eastAsia="sr-Latn-RS"/>
        </w:rPr>
        <w:t>_______________________</w:t>
      </w:r>
    </w:p>
    <w:p w:rsidR="0079409C" w:rsidRPr="0079409C" w:rsidRDefault="0079409C" w:rsidP="0079409C">
      <w:pPr>
        <w:tabs>
          <w:tab w:val="left" w:pos="5130"/>
        </w:tabs>
        <w:rPr>
          <w:rFonts w:ascii="Arial" w:hAnsi="Arial"/>
          <w:b/>
          <w:noProof/>
          <w:sz w:val="22"/>
          <w:lang w:val="sr-Latn-RS" w:eastAsia="sr-Latn-RS"/>
        </w:rPr>
      </w:pPr>
    </w:p>
    <w:p w:rsidR="00750575" w:rsidRDefault="00750575" w:rsidP="00E84AB6">
      <w:pPr>
        <w:pStyle w:val="ListParagraph"/>
        <w:tabs>
          <w:tab w:val="left" w:pos="680"/>
        </w:tabs>
        <w:ind w:left="0"/>
        <w:rPr>
          <w:rFonts w:ascii="Arial" w:eastAsia="Times New Roman" w:hAnsi="Arial" w:cs="Arial"/>
          <w:color w:val="auto"/>
          <w:kern w:val="0"/>
          <w:sz w:val="22"/>
          <w:szCs w:val="22"/>
          <w:lang w:val="ru-RU" w:eastAsia="en-US"/>
        </w:rPr>
      </w:pPr>
    </w:p>
    <w:p w:rsidR="00DB6A98" w:rsidRDefault="00DB6A98" w:rsidP="00647E94">
      <w:pPr>
        <w:widowControl w:val="0"/>
        <w:autoSpaceDE w:val="0"/>
        <w:autoSpaceDN w:val="0"/>
        <w:adjustRightInd w:val="0"/>
        <w:jc w:val="both"/>
        <w:rPr>
          <w:rFonts w:ascii="Arial" w:hAnsi="Arial" w:cs="Arial"/>
          <w:bCs/>
          <w:sz w:val="22"/>
          <w:szCs w:val="22"/>
          <w:lang w:val="sr-Cyrl-RS" w:eastAsia="sr-Latn-RS"/>
        </w:rPr>
      </w:pPr>
      <w:bookmarkStart w:id="0" w:name="_GoBack"/>
      <w:bookmarkEnd w:id="0"/>
    </w:p>
    <w:p w:rsidR="00321E61" w:rsidRPr="00647E94" w:rsidRDefault="00321E61" w:rsidP="00647E94">
      <w:pPr>
        <w:widowControl w:val="0"/>
        <w:autoSpaceDE w:val="0"/>
        <w:autoSpaceDN w:val="0"/>
        <w:adjustRightInd w:val="0"/>
        <w:jc w:val="both"/>
        <w:rPr>
          <w:rFonts w:ascii="Arial" w:hAnsi="Arial" w:cs="Arial"/>
          <w:bCs/>
          <w:sz w:val="22"/>
          <w:szCs w:val="22"/>
          <w:lang w:val="sr-Cyrl-RS" w:eastAsia="sr-Latn-RS"/>
        </w:rPr>
      </w:pPr>
    </w:p>
    <w:p w:rsidR="00647E94" w:rsidRPr="000E1F2F" w:rsidRDefault="00647E94" w:rsidP="00932316">
      <w:pPr>
        <w:widowControl w:val="0"/>
        <w:autoSpaceDE w:val="0"/>
        <w:autoSpaceDN w:val="0"/>
        <w:adjustRightInd w:val="0"/>
        <w:jc w:val="both"/>
        <w:rPr>
          <w:rFonts w:ascii="Arial" w:eastAsia="SimSun" w:hAnsi="Arial" w:cs="Arial"/>
          <w:i/>
          <w:sz w:val="22"/>
          <w:szCs w:val="22"/>
          <w:lang w:val="sr-Cyrl-RS" w:eastAsia="zh-CN"/>
        </w:rPr>
      </w:pPr>
    </w:p>
    <w:p w:rsidR="000E1F2F" w:rsidRDefault="008653D7" w:rsidP="008653D7">
      <w:pPr>
        <w:widowControl w:val="0"/>
        <w:autoSpaceDE w:val="0"/>
        <w:autoSpaceDN w:val="0"/>
        <w:adjustRightInd w:val="0"/>
        <w:jc w:val="both"/>
        <w:rPr>
          <w:rFonts w:ascii="Arial" w:eastAsia="SimSun" w:hAnsi="Arial" w:cs="Arial"/>
          <w:sz w:val="22"/>
          <w:szCs w:val="22"/>
          <w:lang w:val="sr-Cyrl-RS" w:eastAsia="zh-CN"/>
        </w:rPr>
      </w:pPr>
      <w:r w:rsidRPr="008653D7">
        <w:rPr>
          <w:rFonts w:ascii="Arial" w:eastAsia="SimSun" w:hAnsi="Arial" w:cs="Arial"/>
          <w:sz w:val="22"/>
          <w:szCs w:val="22"/>
          <w:lang w:val="sr-Cyrl-RS" w:eastAsia="zh-CN"/>
        </w:rPr>
        <w:t xml:space="preserve">Ова </w:t>
      </w:r>
      <w:r w:rsidR="00AD21E4">
        <w:rPr>
          <w:rFonts w:ascii="Arial" w:eastAsia="SimSun" w:hAnsi="Arial" w:cs="Arial"/>
          <w:sz w:val="22"/>
          <w:szCs w:val="22"/>
          <w:lang w:val="sr-Cyrl-RS" w:eastAsia="zh-CN"/>
        </w:rPr>
        <w:t>измена представља саставни део к</w:t>
      </w:r>
      <w:r w:rsidRPr="008653D7">
        <w:rPr>
          <w:rFonts w:ascii="Arial" w:eastAsia="SimSun" w:hAnsi="Arial" w:cs="Arial"/>
          <w:sz w:val="22"/>
          <w:szCs w:val="22"/>
          <w:lang w:val="sr-Cyrl-RS" w:eastAsia="zh-CN"/>
        </w:rPr>
        <w:t>онкурсне документације.</w:t>
      </w:r>
    </w:p>
    <w:p w:rsidR="00C937DF" w:rsidRDefault="008153C8" w:rsidP="008653D7">
      <w:pPr>
        <w:widowControl w:val="0"/>
        <w:autoSpaceDE w:val="0"/>
        <w:autoSpaceDN w:val="0"/>
        <w:adjustRightInd w:val="0"/>
        <w:jc w:val="both"/>
        <w:rPr>
          <w:rFonts w:ascii="Arial" w:eastAsia="SimSun" w:hAnsi="Arial" w:cs="Arial"/>
          <w:sz w:val="22"/>
          <w:szCs w:val="22"/>
          <w:lang w:val="sr-Cyrl-RS" w:eastAsia="zh-CN"/>
        </w:rPr>
      </w:pPr>
      <w:r>
        <w:rPr>
          <w:rFonts w:ascii="Arial" w:eastAsia="SimSun" w:hAnsi="Arial" w:cs="Arial"/>
          <w:sz w:val="22"/>
          <w:szCs w:val="22"/>
          <w:lang w:val="sr-Cyrl-RS" w:eastAsia="zh-CN"/>
        </w:rPr>
        <w:t xml:space="preserve">У осталом делу </w:t>
      </w:r>
      <w:r w:rsidR="00AD21E4">
        <w:rPr>
          <w:rFonts w:ascii="Arial" w:eastAsia="SimSun" w:hAnsi="Arial" w:cs="Arial"/>
          <w:sz w:val="22"/>
          <w:szCs w:val="22"/>
          <w:lang w:val="sr-Cyrl-RS" w:eastAsia="zh-CN"/>
        </w:rPr>
        <w:t>к</w:t>
      </w:r>
      <w:r>
        <w:rPr>
          <w:rFonts w:ascii="Arial" w:eastAsia="SimSun" w:hAnsi="Arial" w:cs="Arial"/>
          <w:sz w:val="22"/>
          <w:szCs w:val="22"/>
          <w:lang w:val="sr-Cyrl-RS" w:eastAsia="zh-CN"/>
        </w:rPr>
        <w:t>онкурсна документација остаје иста.</w:t>
      </w:r>
    </w:p>
    <w:p w:rsidR="00FE1E32" w:rsidRDefault="00FE1E32" w:rsidP="008653D7">
      <w:pPr>
        <w:widowControl w:val="0"/>
        <w:autoSpaceDE w:val="0"/>
        <w:autoSpaceDN w:val="0"/>
        <w:adjustRightInd w:val="0"/>
        <w:jc w:val="both"/>
        <w:rPr>
          <w:rFonts w:ascii="Arial" w:eastAsia="SimSun" w:hAnsi="Arial" w:cs="Arial"/>
          <w:sz w:val="22"/>
          <w:szCs w:val="22"/>
          <w:lang w:val="sr-Cyrl-RS" w:eastAsia="zh-CN"/>
        </w:rPr>
      </w:pPr>
    </w:p>
    <w:p w:rsidR="00FE1E32" w:rsidRDefault="00FE1E32" w:rsidP="008653D7">
      <w:pPr>
        <w:widowControl w:val="0"/>
        <w:autoSpaceDE w:val="0"/>
        <w:autoSpaceDN w:val="0"/>
        <w:adjustRightInd w:val="0"/>
        <w:jc w:val="both"/>
        <w:rPr>
          <w:rFonts w:ascii="Arial" w:eastAsia="SimSun" w:hAnsi="Arial" w:cs="Arial"/>
          <w:sz w:val="22"/>
          <w:szCs w:val="22"/>
          <w:lang w:val="sr-Cyrl-RS" w:eastAsia="zh-CN"/>
        </w:rPr>
      </w:pPr>
    </w:p>
    <w:p w:rsidR="00FE1E32" w:rsidRDefault="00FE1E32" w:rsidP="008653D7">
      <w:pPr>
        <w:widowControl w:val="0"/>
        <w:autoSpaceDE w:val="0"/>
        <w:autoSpaceDN w:val="0"/>
        <w:adjustRightInd w:val="0"/>
        <w:jc w:val="both"/>
        <w:rPr>
          <w:rFonts w:ascii="Arial" w:eastAsia="SimSun" w:hAnsi="Arial" w:cs="Arial"/>
          <w:sz w:val="22"/>
          <w:szCs w:val="22"/>
          <w:lang w:val="sr-Cyrl-RS" w:eastAsia="zh-CN"/>
        </w:rPr>
      </w:pPr>
    </w:p>
    <w:p w:rsidR="00FE1E32" w:rsidRDefault="00FE1E32" w:rsidP="008653D7">
      <w:pPr>
        <w:widowControl w:val="0"/>
        <w:autoSpaceDE w:val="0"/>
        <w:autoSpaceDN w:val="0"/>
        <w:adjustRightInd w:val="0"/>
        <w:jc w:val="both"/>
        <w:rPr>
          <w:rFonts w:ascii="Arial" w:eastAsia="SimSun" w:hAnsi="Arial" w:cs="Arial"/>
          <w:sz w:val="22"/>
          <w:szCs w:val="22"/>
          <w:lang w:val="sr-Cyrl-RS" w:eastAsia="zh-CN"/>
        </w:rPr>
      </w:pPr>
    </w:p>
    <w:p w:rsidR="00FE1E32" w:rsidRDefault="00FE1E32" w:rsidP="008653D7">
      <w:pPr>
        <w:widowControl w:val="0"/>
        <w:autoSpaceDE w:val="0"/>
        <w:autoSpaceDN w:val="0"/>
        <w:adjustRightInd w:val="0"/>
        <w:jc w:val="both"/>
        <w:rPr>
          <w:rFonts w:ascii="Arial" w:eastAsia="SimSun" w:hAnsi="Arial" w:cs="Arial"/>
          <w:sz w:val="22"/>
          <w:szCs w:val="22"/>
          <w:lang w:val="sr-Cyrl-RS" w:eastAsia="zh-CN"/>
        </w:rPr>
      </w:pPr>
    </w:p>
    <w:p w:rsidR="00FE1E32" w:rsidRPr="008653D7" w:rsidRDefault="00FE1E32" w:rsidP="00FE1E32">
      <w:pPr>
        <w:widowControl w:val="0"/>
        <w:autoSpaceDE w:val="0"/>
        <w:autoSpaceDN w:val="0"/>
        <w:adjustRightInd w:val="0"/>
        <w:jc w:val="right"/>
        <w:rPr>
          <w:rFonts w:ascii="Arial" w:eastAsia="SimSun" w:hAnsi="Arial" w:cs="Arial"/>
          <w:sz w:val="22"/>
          <w:szCs w:val="22"/>
          <w:lang w:val="sr-Cyrl-RS" w:eastAsia="zh-CN"/>
        </w:rPr>
      </w:pPr>
      <w:r>
        <w:rPr>
          <w:rFonts w:ascii="Arial" w:eastAsia="SimSun" w:hAnsi="Arial" w:cs="Arial"/>
          <w:sz w:val="22"/>
          <w:szCs w:val="22"/>
          <w:lang w:val="sr-Cyrl-RS" w:eastAsia="zh-CN"/>
        </w:rPr>
        <w:t>Комисија за јавну набавку</w:t>
      </w:r>
    </w:p>
    <w:sectPr w:rsidR="00FE1E32" w:rsidRPr="008653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B9" w:rsidRDefault="006B2BB9" w:rsidP="00264089">
      <w:r>
        <w:separator/>
      </w:r>
    </w:p>
  </w:endnote>
  <w:endnote w:type="continuationSeparator" w:id="0">
    <w:p w:rsidR="006B2BB9" w:rsidRDefault="006B2BB9" w:rsidP="0026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44102"/>
      <w:docPartObj>
        <w:docPartGallery w:val="Page Numbers (Bottom of Page)"/>
        <w:docPartUnique/>
      </w:docPartObj>
    </w:sdtPr>
    <w:sdtEndPr>
      <w:rPr>
        <w:noProof/>
      </w:rPr>
    </w:sdtEndPr>
    <w:sdtContent>
      <w:p w:rsidR="00264089" w:rsidRDefault="0026408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64089" w:rsidRDefault="00264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B9" w:rsidRDefault="006B2BB9" w:rsidP="00264089">
      <w:r>
        <w:separator/>
      </w:r>
    </w:p>
  </w:footnote>
  <w:footnote w:type="continuationSeparator" w:id="0">
    <w:p w:rsidR="006B2BB9" w:rsidRDefault="006B2BB9" w:rsidP="00264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B035C72"/>
    <w:multiLevelType w:val="hybridMultilevel"/>
    <w:tmpl w:val="FA702F1A"/>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445B138A"/>
    <w:multiLevelType w:val="hybridMultilevel"/>
    <w:tmpl w:val="FA702F1A"/>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19971EF"/>
    <w:multiLevelType w:val="hybridMultilevel"/>
    <w:tmpl w:val="77C8B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C0"/>
    <w:rsid w:val="0000633B"/>
    <w:rsid w:val="0001345B"/>
    <w:rsid w:val="00030887"/>
    <w:rsid w:val="0003539D"/>
    <w:rsid w:val="000A58A1"/>
    <w:rsid w:val="000E1F2F"/>
    <w:rsid w:val="000F164B"/>
    <w:rsid w:val="00115D4A"/>
    <w:rsid w:val="00172736"/>
    <w:rsid w:val="00173E35"/>
    <w:rsid w:val="001837AF"/>
    <w:rsid w:val="001B4107"/>
    <w:rsid w:val="001C2D8B"/>
    <w:rsid w:val="001D37B2"/>
    <w:rsid w:val="001D4F21"/>
    <w:rsid w:val="001F7584"/>
    <w:rsid w:val="00214911"/>
    <w:rsid w:val="00223EA2"/>
    <w:rsid w:val="0023334F"/>
    <w:rsid w:val="00264089"/>
    <w:rsid w:val="0027375A"/>
    <w:rsid w:val="00291CF9"/>
    <w:rsid w:val="002947D7"/>
    <w:rsid w:val="002E5FC0"/>
    <w:rsid w:val="00321E61"/>
    <w:rsid w:val="00326710"/>
    <w:rsid w:val="00363C8C"/>
    <w:rsid w:val="003663B8"/>
    <w:rsid w:val="003720CA"/>
    <w:rsid w:val="0040112E"/>
    <w:rsid w:val="0040426D"/>
    <w:rsid w:val="004354F6"/>
    <w:rsid w:val="004504CA"/>
    <w:rsid w:val="00467CB2"/>
    <w:rsid w:val="0047010D"/>
    <w:rsid w:val="00473400"/>
    <w:rsid w:val="004906D8"/>
    <w:rsid w:val="004A64B9"/>
    <w:rsid w:val="004B00CD"/>
    <w:rsid w:val="004B5820"/>
    <w:rsid w:val="004C2F90"/>
    <w:rsid w:val="004D1725"/>
    <w:rsid w:val="004E46F2"/>
    <w:rsid w:val="004E5FF1"/>
    <w:rsid w:val="004F0E1C"/>
    <w:rsid w:val="0051363B"/>
    <w:rsid w:val="00554B9E"/>
    <w:rsid w:val="005712EF"/>
    <w:rsid w:val="0057238C"/>
    <w:rsid w:val="005A0553"/>
    <w:rsid w:val="005C6A9B"/>
    <w:rsid w:val="005D2848"/>
    <w:rsid w:val="005E4A3C"/>
    <w:rsid w:val="005E7C74"/>
    <w:rsid w:val="005F3F18"/>
    <w:rsid w:val="005F72FF"/>
    <w:rsid w:val="00602B49"/>
    <w:rsid w:val="00605746"/>
    <w:rsid w:val="00610A0C"/>
    <w:rsid w:val="00647E94"/>
    <w:rsid w:val="0066236A"/>
    <w:rsid w:val="006971B1"/>
    <w:rsid w:val="006B2BB9"/>
    <w:rsid w:val="006C1ED7"/>
    <w:rsid w:val="006F6D04"/>
    <w:rsid w:val="00710812"/>
    <w:rsid w:val="00713E41"/>
    <w:rsid w:val="00731EDF"/>
    <w:rsid w:val="00736A87"/>
    <w:rsid w:val="00740C9B"/>
    <w:rsid w:val="00750575"/>
    <w:rsid w:val="00763A0D"/>
    <w:rsid w:val="00777FC6"/>
    <w:rsid w:val="00790ACB"/>
    <w:rsid w:val="0079409C"/>
    <w:rsid w:val="0079456F"/>
    <w:rsid w:val="007A6D20"/>
    <w:rsid w:val="007B04A8"/>
    <w:rsid w:val="007D0FAF"/>
    <w:rsid w:val="007E05CC"/>
    <w:rsid w:val="007E5A92"/>
    <w:rsid w:val="008153C8"/>
    <w:rsid w:val="00826DC0"/>
    <w:rsid w:val="008310FB"/>
    <w:rsid w:val="00836991"/>
    <w:rsid w:val="008435FF"/>
    <w:rsid w:val="008653D7"/>
    <w:rsid w:val="008A7AA7"/>
    <w:rsid w:val="008A7C42"/>
    <w:rsid w:val="009041BC"/>
    <w:rsid w:val="00915BF9"/>
    <w:rsid w:val="00932316"/>
    <w:rsid w:val="0093360F"/>
    <w:rsid w:val="00944B1C"/>
    <w:rsid w:val="009529DC"/>
    <w:rsid w:val="00957E0B"/>
    <w:rsid w:val="0096180C"/>
    <w:rsid w:val="009639A3"/>
    <w:rsid w:val="009908E2"/>
    <w:rsid w:val="00992FBE"/>
    <w:rsid w:val="00997AFB"/>
    <w:rsid w:val="009B2C10"/>
    <w:rsid w:val="00A34DBD"/>
    <w:rsid w:val="00A36A48"/>
    <w:rsid w:val="00A36CBF"/>
    <w:rsid w:val="00A646D1"/>
    <w:rsid w:val="00A83891"/>
    <w:rsid w:val="00AA7DE4"/>
    <w:rsid w:val="00AD21E4"/>
    <w:rsid w:val="00B17326"/>
    <w:rsid w:val="00B4495B"/>
    <w:rsid w:val="00B67162"/>
    <w:rsid w:val="00BB5053"/>
    <w:rsid w:val="00BD69EC"/>
    <w:rsid w:val="00BD7263"/>
    <w:rsid w:val="00BF6A5B"/>
    <w:rsid w:val="00C00723"/>
    <w:rsid w:val="00C02FD1"/>
    <w:rsid w:val="00C17AC0"/>
    <w:rsid w:val="00C6211E"/>
    <w:rsid w:val="00C76F4C"/>
    <w:rsid w:val="00C937DF"/>
    <w:rsid w:val="00CB2FCD"/>
    <w:rsid w:val="00CD173A"/>
    <w:rsid w:val="00CF1954"/>
    <w:rsid w:val="00CF1C36"/>
    <w:rsid w:val="00D13B7A"/>
    <w:rsid w:val="00D3330A"/>
    <w:rsid w:val="00D45F2F"/>
    <w:rsid w:val="00D6552B"/>
    <w:rsid w:val="00D83F36"/>
    <w:rsid w:val="00DB6A98"/>
    <w:rsid w:val="00DC30F9"/>
    <w:rsid w:val="00DC4FD2"/>
    <w:rsid w:val="00E06069"/>
    <w:rsid w:val="00E15550"/>
    <w:rsid w:val="00E16DBF"/>
    <w:rsid w:val="00E84AB6"/>
    <w:rsid w:val="00EE149A"/>
    <w:rsid w:val="00EF6305"/>
    <w:rsid w:val="00F1193F"/>
    <w:rsid w:val="00F279A1"/>
    <w:rsid w:val="00F31443"/>
    <w:rsid w:val="00F35027"/>
    <w:rsid w:val="00FB4A2E"/>
    <w:rsid w:val="00FE1E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17AC0"/>
    <w:pPr>
      <w:spacing w:after="160"/>
      <w:jc w:val="both"/>
    </w:pPr>
    <w:rPr>
      <w:szCs w:val="20"/>
    </w:rPr>
  </w:style>
  <w:style w:type="paragraph" w:styleId="ListParagraph">
    <w:name w:val="List Paragraph"/>
    <w:basedOn w:val="Normal"/>
    <w:qFormat/>
    <w:rsid w:val="008A7C42"/>
    <w:pPr>
      <w:suppressAutoHyphens/>
      <w:spacing w:line="100" w:lineRule="atLeast"/>
      <w:ind w:left="720"/>
    </w:pPr>
    <w:rPr>
      <w:rFonts w:eastAsia="Arial Unicode MS"/>
      <w:color w:val="000000"/>
      <w:kern w:val="1"/>
      <w:lang w:eastAsia="ar-SA"/>
    </w:rPr>
  </w:style>
  <w:style w:type="paragraph" w:customStyle="1" w:styleId="Default">
    <w:name w:val="Default"/>
    <w:rsid w:val="00836991"/>
    <w:pPr>
      <w:autoSpaceDE w:val="0"/>
      <w:autoSpaceDN w:val="0"/>
      <w:adjustRightInd w:val="0"/>
    </w:pPr>
    <w:rPr>
      <w:rFonts w:ascii="Verdana" w:hAnsi="Verdana" w:cs="Verdana"/>
      <w:color w:val="000000"/>
      <w:sz w:val="24"/>
      <w:szCs w:val="24"/>
      <w:lang w:val="en-US" w:eastAsia="en-US"/>
    </w:rPr>
  </w:style>
  <w:style w:type="table" w:styleId="TableGrid">
    <w:name w:val="Table Grid"/>
    <w:basedOn w:val="TableNormal"/>
    <w:rsid w:val="0047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C4FD2"/>
    <w:rPr>
      <w:rFonts w:ascii="Tahoma" w:hAnsi="Tahoma" w:cs="Tahoma"/>
      <w:sz w:val="16"/>
      <w:szCs w:val="16"/>
    </w:rPr>
  </w:style>
  <w:style w:type="character" w:customStyle="1" w:styleId="BalloonTextChar">
    <w:name w:val="Balloon Text Char"/>
    <w:basedOn w:val="DefaultParagraphFont"/>
    <w:link w:val="BalloonText"/>
    <w:semiHidden/>
    <w:rsid w:val="00DC4FD2"/>
    <w:rPr>
      <w:rFonts w:ascii="Tahoma" w:hAnsi="Tahoma" w:cs="Tahoma"/>
      <w:sz w:val="16"/>
      <w:szCs w:val="16"/>
      <w:lang w:val="en-US" w:eastAsia="en-US"/>
    </w:rPr>
  </w:style>
  <w:style w:type="paragraph" w:styleId="Header">
    <w:name w:val="header"/>
    <w:basedOn w:val="Normal"/>
    <w:link w:val="HeaderChar"/>
    <w:unhideWhenUsed/>
    <w:rsid w:val="00264089"/>
    <w:pPr>
      <w:tabs>
        <w:tab w:val="center" w:pos="4536"/>
        <w:tab w:val="right" w:pos="9072"/>
      </w:tabs>
    </w:pPr>
  </w:style>
  <w:style w:type="character" w:customStyle="1" w:styleId="HeaderChar">
    <w:name w:val="Header Char"/>
    <w:basedOn w:val="DefaultParagraphFont"/>
    <w:link w:val="Header"/>
    <w:rsid w:val="00264089"/>
    <w:rPr>
      <w:sz w:val="24"/>
      <w:szCs w:val="24"/>
      <w:lang w:val="en-US" w:eastAsia="en-US"/>
    </w:rPr>
  </w:style>
  <w:style w:type="paragraph" w:styleId="Footer">
    <w:name w:val="footer"/>
    <w:basedOn w:val="Normal"/>
    <w:link w:val="FooterChar"/>
    <w:uiPriority w:val="99"/>
    <w:unhideWhenUsed/>
    <w:rsid w:val="00264089"/>
    <w:pPr>
      <w:tabs>
        <w:tab w:val="center" w:pos="4536"/>
        <w:tab w:val="right" w:pos="9072"/>
      </w:tabs>
    </w:pPr>
  </w:style>
  <w:style w:type="character" w:customStyle="1" w:styleId="FooterChar">
    <w:name w:val="Footer Char"/>
    <w:basedOn w:val="DefaultParagraphFont"/>
    <w:link w:val="Footer"/>
    <w:uiPriority w:val="99"/>
    <w:rsid w:val="0026408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C17AC0"/>
    <w:pPr>
      <w:spacing w:after="160"/>
      <w:jc w:val="both"/>
    </w:pPr>
    <w:rPr>
      <w:szCs w:val="20"/>
    </w:rPr>
  </w:style>
  <w:style w:type="paragraph" w:styleId="ListParagraph">
    <w:name w:val="List Paragraph"/>
    <w:basedOn w:val="Normal"/>
    <w:qFormat/>
    <w:rsid w:val="008A7C42"/>
    <w:pPr>
      <w:suppressAutoHyphens/>
      <w:spacing w:line="100" w:lineRule="atLeast"/>
      <w:ind w:left="720"/>
    </w:pPr>
    <w:rPr>
      <w:rFonts w:eastAsia="Arial Unicode MS"/>
      <w:color w:val="000000"/>
      <w:kern w:val="1"/>
      <w:lang w:eastAsia="ar-SA"/>
    </w:rPr>
  </w:style>
  <w:style w:type="paragraph" w:customStyle="1" w:styleId="Default">
    <w:name w:val="Default"/>
    <w:rsid w:val="00836991"/>
    <w:pPr>
      <w:autoSpaceDE w:val="0"/>
      <w:autoSpaceDN w:val="0"/>
      <w:adjustRightInd w:val="0"/>
    </w:pPr>
    <w:rPr>
      <w:rFonts w:ascii="Verdana" w:hAnsi="Verdana" w:cs="Verdana"/>
      <w:color w:val="000000"/>
      <w:sz w:val="24"/>
      <w:szCs w:val="24"/>
      <w:lang w:val="en-US" w:eastAsia="en-US"/>
    </w:rPr>
  </w:style>
  <w:style w:type="table" w:styleId="TableGrid">
    <w:name w:val="Table Grid"/>
    <w:basedOn w:val="TableNormal"/>
    <w:rsid w:val="0047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C4FD2"/>
    <w:rPr>
      <w:rFonts w:ascii="Tahoma" w:hAnsi="Tahoma" w:cs="Tahoma"/>
      <w:sz w:val="16"/>
      <w:szCs w:val="16"/>
    </w:rPr>
  </w:style>
  <w:style w:type="character" w:customStyle="1" w:styleId="BalloonTextChar">
    <w:name w:val="Balloon Text Char"/>
    <w:basedOn w:val="DefaultParagraphFont"/>
    <w:link w:val="BalloonText"/>
    <w:semiHidden/>
    <w:rsid w:val="00DC4FD2"/>
    <w:rPr>
      <w:rFonts w:ascii="Tahoma" w:hAnsi="Tahoma" w:cs="Tahoma"/>
      <w:sz w:val="16"/>
      <w:szCs w:val="16"/>
      <w:lang w:val="en-US" w:eastAsia="en-US"/>
    </w:rPr>
  </w:style>
  <w:style w:type="paragraph" w:styleId="Header">
    <w:name w:val="header"/>
    <w:basedOn w:val="Normal"/>
    <w:link w:val="HeaderChar"/>
    <w:unhideWhenUsed/>
    <w:rsid w:val="00264089"/>
    <w:pPr>
      <w:tabs>
        <w:tab w:val="center" w:pos="4536"/>
        <w:tab w:val="right" w:pos="9072"/>
      </w:tabs>
    </w:pPr>
  </w:style>
  <w:style w:type="character" w:customStyle="1" w:styleId="HeaderChar">
    <w:name w:val="Header Char"/>
    <w:basedOn w:val="DefaultParagraphFont"/>
    <w:link w:val="Header"/>
    <w:rsid w:val="00264089"/>
    <w:rPr>
      <w:sz w:val="24"/>
      <w:szCs w:val="24"/>
      <w:lang w:val="en-US" w:eastAsia="en-US"/>
    </w:rPr>
  </w:style>
  <w:style w:type="paragraph" w:styleId="Footer">
    <w:name w:val="footer"/>
    <w:basedOn w:val="Normal"/>
    <w:link w:val="FooterChar"/>
    <w:uiPriority w:val="99"/>
    <w:unhideWhenUsed/>
    <w:rsid w:val="00264089"/>
    <w:pPr>
      <w:tabs>
        <w:tab w:val="center" w:pos="4536"/>
        <w:tab w:val="right" w:pos="9072"/>
      </w:tabs>
    </w:pPr>
  </w:style>
  <w:style w:type="character" w:customStyle="1" w:styleId="FooterChar">
    <w:name w:val="Footer Char"/>
    <w:basedOn w:val="DefaultParagraphFont"/>
    <w:link w:val="Footer"/>
    <w:uiPriority w:val="99"/>
    <w:rsid w:val="002640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Објављено на Порталу јавних набавки дана 26</vt:lpstr>
    </vt:vector>
  </TitlesOfParts>
  <Company>Organiszation</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Објављено на Порталу јавних набавки дана 26</dc:title>
  <dc:creator>Mara</dc:creator>
  <cp:lastModifiedBy>Korisnik</cp:lastModifiedBy>
  <cp:revision>46</cp:revision>
  <cp:lastPrinted>2017-11-03T08:28:00Z</cp:lastPrinted>
  <dcterms:created xsi:type="dcterms:W3CDTF">2018-03-01T07:48:00Z</dcterms:created>
  <dcterms:modified xsi:type="dcterms:W3CDTF">2019-04-01T09:33:00Z</dcterms:modified>
</cp:coreProperties>
</file>