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50228D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E84642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E84642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352D03">
        <w:rPr>
          <w:rFonts w:ascii="Arial" w:hAnsi="Arial" w:cs="Arial"/>
          <w:b/>
          <w:sz w:val="22"/>
          <w:szCs w:val="22"/>
          <w:lang w:val="sr-Latn-CS"/>
        </w:rPr>
        <w:t>02-2218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41120C">
        <w:rPr>
          <w:rFonts w:ascii="Arial" w:hAnsi="Arial" w:cs="Arial"/>
          <w:b/>
          <w:sz w:val="22"/>
          <w:szCs w:val="22"/>
          <w:lang w:val="sr-Cyrl-CS"/>
        </w:rPr>
        <w:t>27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</w:t>
      </w:r>
      <w:r w:rsidR="0041120C">
        <w:rPr>
          <w:rFonts w:ascii="Arial" w:hAnsi="Arial" w:cs="Arial"/>
          <w:b/>
          <w:sz w:val="22"/>
          <w:szCs w:val="22"/>
          <w:lang w:val="sr-Cyrl-CS"/>
        </w:rPr>
        <w:t>05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.20</w:t>
      </w:r>
      <w:r w:rsidR="00125259">
        <w:rPr>
          <w:rFonts w:ascii="Arial" w:hAnsi="Arial" w:cs="Arial"/>
          <w:b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E84642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D5630E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Јаковљевић Сања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AE2D02">
        <w:rPr>
          <w:rFonts w:ascii="Arial" w:hAnsi="Arial" w:cs="Arial"/>
          <w:sz w:val="22"/>
          <w:szCs w:val="22"/>
          <w:lang w:val="sr-Cyrl-RS"/>
        </w:rPr>
        <w:t>19.02</w:t>
      </w:r>
      <w:r w:rsidR="00125259">
        <w:rPr>
          <w:rFonts w:ascii="Arial" w:hAnsi="Arial" w:cs="Arial"/>
          <w:sz w:val="22"/>
          <w:szCs w:val="22"/>
          <w:lang w:val="sr-Cyrl-RS"/>
        </w:rPr>
        <w:t>.2020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Default="002C126D" w:rsidP="00AE2D0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Градск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управ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као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Tело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набавке</w:t>
      </w:r>
      <w:proofErr w:type="spellEnd"/>
      <w:r w:rsidR="00232E8E">
        <w:rPr>
          <w:rFonts w:ascii="Arial" w:hAnsi="Arial" w:cs="Arial"/>
          <w:sz w:val="22"/>
          <w:szCs w:val="22"/>
          <w:lang w:val="sr-Cyrl-RS"/>
        </w:rPr>
        <w:t xml:space="preserve"> број </w:t>
      </w:r>
      <w:r w:rsidR="00125259" w:rsidRPr="00125259">
        <w:rPr>
          <w:rFonts w:ascii="Arial" w:hAnsi="Arial" w:cs="Arial"/>
          <w:sz w:val="22"/>
          <w:szCs w:val="22"/>
          <w:lang w:val="sr-Cyrl-CS"/>
        </w:rPr>
        <w:t>404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CS"/>
        </w:rPr>
        <w:t>-</w:t>
      </w:r>
      <w:r w:rsidR="00AE2D02">
        <w:rPr>
          <w:rFonts w:ascii="Arial" w:hAnsi="Arial" w:cs="Arial"/>
          <w:color w:val="000000"/>
          <w:sz w:val="22"/>
          <w:szCs w:val="22"/>
          <w:lang w:val="sr-Cyrl-RS"/>
        </w:rPr>
        <w:t>47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CS"/>
        </w:rPr>
        <w:t>/</w:t>
      </w:r>
      <w:r w:rsidR="00125259" w:rsidRPr="00125259">
        <w:rPr>
          <w:rFonts w:ascii="Arial" w:hAnsi="Arial" w:cs="Arial"/>
          <w:color w:val="000000"/>
          <w:sz w:val="22"/>
          <w:szCs w:val="22"/>
        </w:rPr>
        <w:t>20</w:t>
      </w:r>
      <w:r w:rsidR="00125259" w:rsidRPr="00125259">
        <w:rPr>
          <w:rFonts w:ascii="Arial" w:hAnsi="Arial" w:cs="Arial"/>
          <w:sz w:val="22"/>
          <w:szCs w:val="22"/>
          <w:lang w:val="sr-Cyrl-CS"/>
        </w:rPr>
        <w:t>-</w:t>
      </w:r>
      <w:r w:rsidR="00125259" w:rsidRPr="00125259">
        <w:rPr>
          <w:rFonts w:ascii="Arial" w:hAnsi="Arial" w:cs="Arial"/>
          <w:sz w:val="22"/>
          <w:szCs w:val="22"/>
        </w:rPr>
        <w:t>X</w:t>
      </w:r>
      <w:r w:rsidR="00125259" w:rsidRPr="00125259">
        <w:rPr>
          <w:rFonts w:ascii="Arial" w:hAnsi="Arial" w:cs="Arial"/>
          <w:sz w:val="22"/>
          <w:szCs w:val="22"/>
          <w:lang w:val="sr-Latn-RS"/>
        </w:rPr>
        <w:t>XVI</w:t>
      </w:r>
      <w:r w:rsidR="00125259">
        <w:rPr>
          <w:rFonts w:ascii="Arial" w:hAnsi="Arial" w:cs="Arial"/>
          <w:sz w:val="22"/>
          <w:szCs w:val="22"/>
          <w:lang w:val="sr-Cyrl-RS"/>
        </w:rPr>
        <w:t xml:space="preserve">-02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125259">
        <w:rPr>
          <w:rFonts w:ascii="Arial" w:hAnsi="Arial" w:cs="Arial"/>
          <w:sz w:val="22"/>
          <w:szCs w:val="22"/>
          <w:lang w:val="sr-Cyrl-RS"/>
        </w:rPr>
        <w:t>21.02.2020</w:t>
      </w:r>
      <w:r w:rsidR="00232E8E">
        <w:rPr>
          <w:rFonts w:ascii="Arial" w:hAnsi="Arial" w:cs="Arial"/>
          <w:sz w:val="22"/>
          <w:szCs w:val="22"/>
          <w:lang w:val="sr-Cyrl-RS"/>
        </w:rPr>
        <w:t>. г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одине, у предмету јавне набавке </w:t>
      </w:r>
      <w:r w:rsidR="00232E8E">
        <w:rPr>
          <w:rFonts w:ascii="Arial" w:hAnsi="Arial" w:cs="Arial"/>
          <w:sz w:val="22"/>
          <w:szCs w:val="22"/>
          <w:lang w:val="sr-Cyrl-RS"/>
        </w:rPr>
        <w:t>број</w:t>
      </w:r>
      <w:r w:rsidR="00373F83">
        <w:rPr>
          <w:rFonts w:ascii="Arial" w:hAnsi="Arial" w:cs="Arial"/>
          <w:sz w:val="22"/>
          <w:szCs w:val="22"/>
          <w:lang w:val="sr-Cyrl-RS"/>
        </w:rPr>
        <w:t xml:space="preserve"> 1.1.2/20</w:t>
      </w:r>
      <w:r w:rsidR="00647BC1">
        <w:rPr>
          <w:rFonts w:ascii="Arial" w:hAnsi="Arial" w:cs="Arial"/>
          <w:sz w:val="22"/>
          <w:szCs w:val="22"/>
          <w:lang w:val="sr-Cyrl-RS"/>
        </w:rPr>
        <w:t>:</w:t>
      </w:r>
      <w:r w:rsidR="00AE2D02">
        <w:rPr>
          <w:rFonts w:ascii="Arial" w:hAnsi="Arial" w:cs="Arial"/>
          <w:sz w:val="22"/>
          <w:szCs w:val="22"/>
          <w:lang w:val="sr-Cyrl-RS"/>
        </w:rPr>
        <w:t xml:space="preserve"> Канцеларијски материјал друга партија – обрасци,књиге и остали штампани материјал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:  </w:t>
      </w:r>
      <w:r w:rsidR="00CD5A5B">
        <w:rPr>
          <w:rFonts w:ascii="Arial" w:hAnsi="Arial" w:cs="Arial"/>
          <w:sz w:val="22"/>
          <w:szCs w:val="22"/>
          <w:lang w:val="sr-Cyrl-RS"/>
        </w:rPr>
        <w:t>ОРН:</w:t>
      </w:r>
      <w:r w:rsidR="00AE2D02">
        <w:rPr>
          <w:rFonts w:ascii="Arial" w:hAnsi="Arial" w:cs="Arial"/>
          <w:sz w:val="22"/>
          <w:szCs w:val="22"/>
          <w:lang w:val="sr-Cyrl-RS"/>
        </w:rPr>
        <w:t>30192000</w:t>
      </w:r>
      <w:r w:rsidR="00CD5A5B">
        <w:rPr>
          <w:rFonts w:ascii="Arial" w:hAnsi="Arial" w:cs="Arial"/>
          <w:sz w:val="22"/>
          <w:szCs w:val="22"/>
          <w:lang w:val="sr-Cyrl-RS"/>
        </w:rPr>
        <w:t>),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додељује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>понуђачу:</w:t>
      </w:r>
    </w:p>
    <w:p w:rsidR="00AE2D02" w:rsidRPr="00647BC1" w:rsidRDefault="00AE2D02" w:rsidP="00AE2D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AE2D02" w:rsidRPr="00284C29" w:rsidRDefault="00AE2D02" w:rsidP="00AE2D02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„</w:t>
      </w:r>
      <w:r w:rsidRPr="00284C29">
        <w:rPr>
          <w:rFonts w:ascii="Arial" w:hAnsi="Arial" w:cs="Arial"/>
          <w:b/>
          <w:color w:val="000000"/>
          <w:sz w:val="22"/>
          <w:szCs w:val="22"/>
          <w:lang w:val="sr-Latn-CS"/>
        </w:rPr>
        <w:t>SGM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“</w:t>
      </w:r>
      <w:r w:rsidRPr="00284C29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284C29">
        <w:rPr>
          <w:rFonts w:ascii="Arial" w:hAnsi="Arial" w:cs="Arial"/>
          <w:b/>
          <w:color w:val="000000"/>
          <w:sz w:val="22"/>
          <w:szCs w:val="22"/>
          <w:lang w:val="sr-Latn-CS"/>
        </w:rPr>
        <w:t>d.o.o.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Крагујевац, 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>улица Радоја Домановића број 15; Матични број: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>06957757; ПИБ:101509272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 xml:space="preserve"> у складу са понудом за 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>другу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 xml:space="preserve"> партију број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20-03/20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20.0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.2020.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647B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569DA"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125259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proofErr w:type="spellStart"/>
      <w:r w:rsidRPr="00125259">
        <w:rPr>
          <w:rFonts w:ascii="Arial" w:hAnsi="Arial" w:cs="Arial"/>
          <w:sz w:val="22"/>
          <w:szCs w:val="22"/>
        </w:rPr>
        <w:t>Градска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управа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5259">
        <w:rPr>
          <w:rFonts w:ascii="Arial" w:hAnsi="Arial" w:cs="Arial"/>
          <w:sz w:val="22"/>
          <w:szCs w:val="22"/>
        </w:rPr>
        <w:t>као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Tело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6A72E4" w:rsidRPr="006A72E4">
        <w:rPr>
          <w:rFonts w:ascii="Arial" w:hAnsi="Arial" w:cs="Arial"/>
          <w:sz w:val="22"/>
          <w:szCs w:val="22"/>
          <w:lang w:val="ru-RU"/>
        </w:rPr>
        <w:t>, у складу са Законом о јавним набавкама („Службени гласник Републике Србије</w:t>
      </w:r>
      <w:proofErr w:type="gramStart"/>
      <w:r w:rsidR="006A72E4" w:rsidRPr="006A72E4">
        <w:rPr>
          <w:rFonts w:ascii="Arial" w:hAnsi="Arial" w:cs="Arial"/>
          <w:sz w:val="22"/>
          <w:szCs w:val="22"/>
          <w:lang w:val="ru-RU"/>
        </w:rPr>
        <w:t>“ број</w:t>
      </w:r>
      <w:proofErr w:type="gramEnd"/>
      <w:r w:rsidR="006A72E4" w:rsidRPr="006A72E4">
        <w:rPr>
          <w:rFonts w:ascii="Arial" w:hAnsi="Arial" w:cs="Arial"/>
          <w:sz w:val="22"/>
          <w:szCs w:val="22"/>
          <w:lang w:val="ru-RU"/>
        </w:rPr>
        <w:t xml:space="preserve"> 124/12, 14/15 и 68/15), спровела </w:t>
      </w:r>
      <w:r w:rsidR="006A72E4">
        <w:rPr>
          <w:rFonts w:ascii="Arial" w:hAnsi="Arial" w:cs="Arial"/>
          <w:sz w:val="22"/>
          <w:szCs w:val="22"/>
          <w:lang w:val="sr-Latn-RS"/>
        </w:rPr>
        <w:t xml:space="preserve">je </w:t>
      </w:r>
      <w:proofErr w:type="spellStart"/>
      <w:r w:rsidR="00CD5A5B">
        <w:rPr>
          <w:rFonts w:ascii="Arial" w:hAnsi="Arial" w:cs="Arial"/>
          <w:sz w:val="22"/>
          <w:szCs w:val="22"/>
        </w:rPr>
        <w:t>отворени</w:t>
      </w:r>
      <w:proofErr w:type="spellEnd"/>
      <w:r w:rsidR="00CD5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A5B">
        <w:rPr>
          <w:rFonts w:ascii="Arial" w:hAnsi="Arial" w:cs="Arial"/>
          <w:sz w:val="22"/>
          <w:szCs w:val="22"/>
        </w:rPr>
        <w:t>поступак</w:t>
      </w:r>
      <w:proofErr w:type="spellEnd"/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AE2D02">
        <w:rPr>
          <w:rFonts w:ascii="Arial" w:hAnsi="Arial" w:cs="Arial"/>
          <w:sz w:val="22"/>
          <w:szCs w:val="22"/>
          <w:lang w:val="sr-Cyrl-RS"/>
        </w:rPr>
        <w:t>1</w:t>
      </w:r>
      <w:r w:rsidR="00647BC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CD5A5B">
        <w:rPr>
          <w:rFonts w:ascii="Arial" w:hAnsi="Arial" w:cs="Arial"/>
          <w:sz w:val="22"/>
          <w:szCs w:val="22"/>
          <w:lang w:val="ru-RU"/>
        </w:rPr>
        <w:t>, добра –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E2D02">
        <w:rPr>
          <w:rFonts w:ascii="Arial" w:hAnsi="Arial" w:cs="Arial"/>
          <w:sz w:val="22"/>
          <w:szCs w:val="22"/>
          <w:lang w:val="sr-Cyrl-RS"/>
        </w:rPr>
        <w:t>канцеларијски материјал друга партија – обрасци,књиге и остали штампани материјал</w:t>
      </w:r>
      <w:r w:rsidR="006A72E4"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 w:rsidR="006A72E4">
        <w:rPr>
          <w:rFonts w:ascii="Arial" w:hAnsi="Arial" w:cs="Arial"/>
          <w:sz w:val="22"/>
          <w:szCs w:val="22"/>
          <w:lang w:val="sr-Latn-RS"/>
        </w:rPr>
        <w:t>.</w:t>
      </w:r>
    </w:p>
    <w:p w:rsidR="00AC73EF" w:rsidRPr="008F44A8" w:rsidRDefault="00AC73EF" w:rsidP="00AC73E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AE2D02">
        <w:rPr>
          <w:rFonts w:ascii="Arial" w:hAnsi="Arial" w:cs="Arial"/>
          <w:sz w:val="22"/>
          <w:szCs w:val="22"/>
          <w:lang w:val="sr-Cyrl-RS"/>
        </w:rPr>
        <w:t>19</w:t>
      </w:r>
      <w:r w:rsidRPr="008F44A8">
        <w:rPr>
          <w:rFonts w:ascii="Arial" w:hAnsi="Arial" w:cs="Arial"/>
          <w:sz w:val="22"/>
          <w:szCs w:val="22"/>
          <w:lang w:val="sr-Cyrl-RS"/>
        </w:rPr>
        <w:t>.0</w:t>
      </w:r>
      <w:r w:rsidRPr="008F44A8">
        <w:rPr>
          <w:rFonts w:ascii="Arial" w:hAnsi="Arial" w:cs="Arial"/>
          <w:sz w:val="22"/>
          <w:szCs w:val="22"/>
          <w:lang w:val="sr-Cyrl-CS"/>
        </w:rPr>
        <w:t>2.20</w:t>
      </w:r>
      <w:r w:rsidRPr="008F44A8">
        <w:rPr>
          <w:rFonts w:ascii="Arial" w:hAnsi="Arial" w:cs="Arial"/>
          <w:sz w:val="22"/>
          <w:szCs w:val="22"/>
          <w:lang w:val="sr-Cyrl-RS"/>
        </w:rPr>
        <w:t>20</w:t>
      </w:r>
      <w:r w:rsidRPr="008F44A8">
        <w:rPr>
          <w:rFonts w:ascii="Arial" w:hAnsi="Arial" w:cs="Arial"/>
          <w:sz w:val="22"/>
          <w:szCs w:val="22"/>
          <w:lang w:val="sr-Cyrl-CS"/>
        </w:rPr>
        <w:t>. године на Порталу јавних набавки, (</w:t>
      </w:r>
      <w:r w:rsidRPr="008F44A8">
        <w:rPr>
          <w:rFonts w:ascii="Arial" w:hAnsi="Arial" w:cs="Arial"/>
          <w:sz w:val="22"/>
          <w:szCs w:val="22"/>
        </w:rPr>
        <w:t>portal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ujn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gov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rs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8F44A8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8F44A8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8F44A8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8F44A8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8F44A8">
        <w:rPr>
          <w:rFonts w:ascii="Arial" w:hAnsi="Arial" w:cs="Arial"/>
          <w:b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</w:p>
    <w:p w:rsidR="00AC73EF" w:rsidRDefault="00AC73EF" w:rsidP="00AC73E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 w:rsidRPr="008F44A8">
        <w:rPr>
          <w:rFonts w:ascii="Arial" w:hAnsi="Arial" w:cs="Arial"/>
          <w:sz w:val="22"/>
          <w:szCs w:val="22"/>
          <w:lang w:val="sr-Cyrl-RS"/>
        </w:rPr>
        <w:t>2</w:t>
      </w:r>
      <w:r w:rsidR="00AE2D02">
        <w:rPr>
          <w:rFonts w:ascii="Arial" w:hAnsi="Arial" w:cs="Arial"/>
          <w:sz w:val="22"/>
          <w:szCs w:val="22"/>
          <w:lang w:val="sr-Cyrl-RS"/>
        </w:rPr>
        <w:t>0</w:t>
      </w:r>
      <w:r w:rsidRPr="008F44A8">
        <w:rPr>
          <w:rFonts w:ascii="Arial" w:hAnsi="Arial" w:cs="Arial"/>
          <w:sz w:val="22"/>
          <w:szCs w:val="22"/>
          <w:lang w:val="sr-Cyrl-BA"/>
        </w:rPr>
        <w:t>.</w:t>
      </w:r>
      <w:r w:rsidRPr="008F44A8">
        <w:rPr>
          <w:rFonts w:ascii="Arial" w:hAnsi="Arial" w:cs="Arial"/>
          <w:sz w:val="22"/>
          <w:szCs w:val="22"/>
          <w:lang w:val="sr-Cyrl-RS"/>
        </w:rPr>
        <w:t>03</w:t>
      </w:r>
      <w:r w:rsidRPr="008F44A8">
        <w:rPr>
          <w:rFonts w:ascii="Arial" w:hAnsi="Arial" w:cs="Arial"/>
          <w:sz w:val="22"/>
          <w:szCs w:val="22"/>
          <w:lang w:val="sr-Cyrl-CS"/>
        </w:rPr>
        <w:t>.20</w:t>
      </w:r>
      <w:r w:rsidRPr="008F44A8">
        <w:rPr>
          <w:rFonts w:ascii="Arial" w:hAnsi="Arial" w:cs="Arial"/>
          <w:sz w:val="22"/>
          <w:szCs w:val="22"/>
          <w:lang w:val="sr-Cyrl-RS"/>
        </w:rPr>
        <w:t>20</w:t>
      </w:r>
      <w:r w:rsidRPr="008F44A8">
        <w:rPr>
          <w:rFonts w:ascii="Arial" w:hAnsi="Arial" w:cs="Arial"/>
          <w:sz w:val="22"/>
          <w:szCs w:val="22"/>
          <w:lang w:val="sr-Cyrl-CS"/>
        </w:rPr>
        <w:t>. године до 1</w:t>
      </w:r>
      <w:r w:rsidR="00AE2D02">
        <w:rPr>
          <w:rFonts w:ascii="Arial" w:hAnsi="Arial" w:cs="Arial"/>
          <w:sz w:val="22"/>
          <w:szCs w:val="22"/>
          <w:lang w:val="sr-Cyrl-RS"/>
        </w:rPr>
        <w:t>2</w:t>
      </w:r>
      <w:r w:rsidRPr="008F44A8">
        <w:rPr>
          <w:rFonts w:ascii="Arial" w:hAnsi="Arial" w:cs="Arial"/>
          <w:sz w:val="22"/>
          <w:szCs w:val="22"/>
          <w:lang w:val="sr-Cyrl-CS"/>
        </w:rPr>
        <w:t>:</w:t>
      </w:r>
      <w:r w:rsidRPr="008F44A8">
        <w:rPr>
          <w:rFonts w:ascii="Arial" w:hAnsi="Arial" w:cs="Arial"/>
          <w:sz w:val="22"/>
          <w:szCs w:val="22"/>
          <w:lang w:val="sr-Cyrl-RS"/>
        </w:rPr>
        <w:t>0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 w:rsidRPr="008F44A8">
        <w:rPr>
          <w:rFonts w:ascii="Arial" w:hAnsi="Arial" w:cs="Arial"/>
          <w:sz w:val="22"/>
          <w:szCs w:val="22"/>
          <w:lang w:val="sr-Cyrl-RS"/>
        </w:rPr>
        <w:t>су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Pr="008F44A8">
        <w:rPr>
          <w:rFonts w:ascii="Arial" w:hAnsi="Arial" w:cs="Arial"/>
          <w:sz w:val="22"/>
          <w:szCs w:val="22"/>
          <w:lang w:val="sr-Cyrl-RS"/>
        </w:rPr>
        <w:t>е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Pr="008F44A8">
        <w:rPr>
          <w:rFonts w:ascii="Arial" w:hAnsi="Arial" w:cs="Arial"/>
          <w:sz w:val="22"/>
          <w:szCs w:val="22"/>
          <w:lang w:val="sr-Cyrl-RS"/>
        </w:rPr>
        <w:t>е</w:t>
      </w:r>
      <w:r w:rsidRPr="008F44A8">
        <w:rPr>
          <w:rFonts w:ascii="Arial" w:hAnsi="Arial" w:cs="Arial"/>
          <w:sz w:val="22"/>
          <w:szCs w:val="22"/>
          <w:lang w:val="sr-Cyrl-CS"/>
        </w:rPr>
        <w:t>:</w:t>
      </w:r>
    </w:p>
    <w:p w:rsidR="00AE2D02" w:rsidRPr="007C4098" w:rsidRDefault="00AE2D02" w:rsidP="00AE2D02">
      <w:pPr>
        <w:numPr>
          <w:ilvl w:val="0"/>
          <w:numId w:val="39"/>
        </w:numPr>
        <w:rPr>
          <w:rFonts w:ascii="Arial" w:hAnsi="Arial" w:cs="Arial"/>
          <w:bCs/>
          <w:sz w:val="22"/>
          <w:szCs w:val="22"/>
          <w:lang w:val="sl-SI"/>
        </w:rPr>
      </w:pPr>
      <w:r w:rsidRPr="007C4098">
        <w:rPr>
          <w:rFonts w:ascii="Arial" w:hAnsi="Arial" w:cs="Arial"/>
          <w:bCs/>
          <w:sz w:val="22"/>
          <w:szCs w:val="22"/>
          <w:lang w:val="sr-Cyrl-RS"/>
        </w:rPr>
        <w:t xml:space="preserve">Издавачко предузеће 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Cyrl-RS"/>
        </w:rPr>
        <w:t>''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Cyrl-RS"/>
        </w:rPr>
        <w:t>ЕПОХА'' д.о.о, из Пожеге</w:t>
      </w:r>
    </w:p>
    <w:p w:rsidR="00AE2D02" w:rsidRPr="00AE2D02" w:rsidRDefault="00AE2D02" w:rsidP="00AE2D02">
      <w:pPr>
        <w:numPr>
          <w:ilvl w:val="0"/>
          <w:numId w:val="39"/>
        </w:numPr>
        <w:rPr>
          <w:rFonts w:ascii="Arial" w:hAnsi="Arial" w:cs="Arial"/>
          <w:bCs/>
          <w:sz w:val="22"/>
          <w:szCs w:val="22"/>
          <w:lang w:val="sl-SI"/>
        </w:rPr>
      </w:pP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Latn-CS"/>
        </w:rPr>
        <w:t xml:space="preserve">’’ </w:t>
      </w:r>
      <w:r w:rsidRPr="007C4098">
        <w:rPr>
          <w:rFonts w:ascii="Arial" w:hAnsi="Arial" w:cs="Arial"/>
          <w:bCs/>
          <w:sz w:val="22"/>
          <w:szCs w:val="22"/>
        </w:rPr>
        <w:t>SGM</w:t>
      </w:r>
      <w:r w:rsidRPr="0063556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7C4098">
        <w:rPr>
          <w:rFonts w:ascii="Arial" w:hAnsi="Arial" w:cs="Arial"/>
          <w:bCs/>
          <w:sz w:val="22"/>
          <w:szCs w:val="22"/>
        </w:rPr>
        <w:t>d</w:t>
      </w:r>
      <w:r w:rsidRPr="0063556F">
        <w:rPr>
          <w:rFonts w:ascii="Arial" w:hAnsi="Arial" w:cs="Arial"/>
          <w:bCs/>
          <w:sz w:val="22"/>
          <w:szCs w:val="22"/>
          <w:lang w:val="ru-RU"/>
        </w:rPr>
        <w:t>.</w:t>
      </w:r>
      <w:r w:rsidRPr="007C4098">
        <w:rPr>
          <w:rFonts w:ascii="Arial" w:hAnsi="Arial" w:cs="Arial"/>
          <w:bCs/>
          <w:sz w:val="22"/>
          <w:szCs w:val="22"/>
        </w:rPr>
        <w:t>o</w:t>
      </w:r>
      <w:r w:rsidRPr="0063556F">
        <w:rPr>
          <w:rFonts w:ascii="Arial" w:hAnsi="Arial" w:cs="Arial"/>
          <w:bCs/>
          <w:sz w:val="22"/>
          <w:szCs w:val="22"/>
          <w:lang w:val="ru-RU"/>
        </w:rPr>
        <w:t>.</w:t>
      </w:r>
      <w:r w:rsidRPr="007C4098">
        <w:rPr>
          <w:rFonts w:ascii="Arial" w:hAnsi="Arial" w:cs="Arial"/>
          <w:bCs/>
          <w:sz w:val="22"/>
          <w:szCs w:val="22"/>
        </w:rPr>
        <w:t>o</w:t>
      </w:r>
      <w:r w:rsidRPr="007C4098">
        <w:rPr>
          <w:rFonts w:ascii="Arial" w:hAnsi="Arial" w:cs="Arial"/>
          <w:bCs/>
          <w:sz w:val="22"/>
          <w:szCs w:val="22"/>
          <w:lang w:val="sr-Latn-CS"/>
        </w:rPr>
        <w:t xml:space="preserve">., </w:t>
      </w:r>
      <w:r w:rsidRPr="007C4098">
        <w:rPr>
          <w:rFonts w:ascii="Arial" w:hAnsi="Arial" w:cs="Arial"/>
          <w:bCs/>
          <w:sz w:val="22"/>
          <w:szCs w:val="22"/>
          <w:lang w:val="sr-Cyrl-RS"/>
        </w:rPr>
        <w:t>из Крагујевца</w:t>
      </w:r>
    </w:p>
    <w:p w:rsidR="00AE2D02" w:rsidRPr="007C4098" w:rsidRDefault="00AE2D02" w:rsidP="00AE2D02">
      <w:pPr>
        <w:rPr>
          <w:rFonts w:ascii="Arial" w:hAnsi="Arial" w:cs="Arial"/>
          <w:bCs/>
          <w:sz w:val="22"/>
          <w:szCs w:val="22"/>
          <w:lang w:val="sl-SI"/>
        </w:rPr>
      </w:pP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B1A5B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 износи</w:t>
      </w:r>
      <w:r w:rsidRPr="00EB1A5B">
        <w:rPr>
          <w:rFonts w:ascii="Arial" w:hAnsi="Arial" w:cs="Arial"/>
          <w:sz w:val="22"/>
          <w:szCs w:val="22"/>
          <w:lang w:val="sr-Cyrl-RS"/>
        </w:rPr>
        <w:t xml:space="preserve"> : 17.935.833,00</w:t>
      </w:r>
      <w:r w:rsidRPr="00EB1A5B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EB1A5B">
        <w:rPr>
          <w:rFonts w:ascii="Arial" w:hAnsi="Arial" w:cs="Arial"/>
          <w:sz w:val="22"/>
          <w:szCs w:val="22"/>
          <w:lang w:val="sr-Cyrl-CS"/>
        </w:rPr>
        <w:t>динара (без урачунатог ПДВ</w:t>
      </w:r>
      <w:r w:rsidRPr="00EB1A5B">
        <w:rPr>
          <w:rFonts w:ascii="Arial" w:hAnsi="Arial" w:cs="Arial"/>
          <w:sz w:val="22"/>
          <w:szCs w:val="22"/>
          <w:lang w:val="sr-Cyrl-RS"/>
        </w:rPr>
        <w:t>-</w:t>
      </w:r>
      <w:r w:rsidRPr="00EB1A5B">
        <w:rPr>
          <w:rFonts w:ascii="Arial" w:hAnsi="Arial" w:cs="Arial"/>
          <w:sz w:val="22"/>
          <w:szCs w:val="22"/>
          <w:lang w:val="sr-Cyrl-CS"/>
        </w:rPr>
        <w:t>а)</w:t>
      </w:r>
      <w:r w:rsidRPr="00EB1A5B">
        <w:rPr>
          <w:rFonts w:ascii="Arial" w:hAnsi="Arial" w:cs="Arial"/>
          <w:sz w:val="22"/>
          <w:szCs w:val="22"/>
          <w:lang w:val="ru-RU"/>
        </w:rPr>
        <w:t>.</w:t>
      </w: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84C29">
        <w:rPr>
          <w:rFonts w:ascii="Arial" w:hAnsi="Arial" w:cs="Arial"/>
          <w:b/>
          <w:bCs/>
          <w:sz w:val="22"/>
          <w:szCs w:val="22"/>
          <w:lang w:val="ru-RU"/>
        </w:rPr>
        <w:t xml:space="preserve">Друга партија – </w:t>
      </w:r>
      <w:r w:rsidRPr="00284C29">
        <w:rPr>
          <w:rFonts w:ascii="Arial" w:hAnsi="Arial" w:cs="Arial"/>
          <w:sz w:val="22"/>
          <w:szCs w:val="22"/>
          <w:lang w:val="ru-RU"/>
        </w:rPr>
        <w:t>обрасци, књиге и остали штампани материјал</w:t>
      </w:r>
      <w:r w:rsidRPr="00284C29">
        <w:rPr>
          <w:rFonts w:ascii="Arial" w:hAnsi="Arial" w:cs="Arial"/>
          <w:bCs/>
          <w:sz w:val="22"/>
          <w:szCs w:val="22"/>
          <w:lang w:val="ru-RU"/>
        </w:rPr>
        <w:t xml:space="preserve"> - 4.091.889,00  динара </w:t>
      </w:r>
      <w:r w:rsidRPr="00284C2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284C29">
        <w:rPr>
          <w:rFonts w:ascii="Arial" w:hAnsi="Arial" w:cs="Arial"/>
          <w:sz w:val="22"/>
          <w:szCs w:val="22"/>
          <w:lang w:val="sr-Cyrl-RS"/>
        </w:rPr>
        <w:t>-</w:t>
      </w:r>
      <w:r w:rsidRPr="00284C29">
        <w:rPr>
          <w:rFonts w:ascii="Arial" w:hAnsi="Arial" w:cs="Arial"/>
          <w:sz w:val="22"/>
          <w:szCs w:val="22"/>
          <w:lang w:val="sr-Cyrl-CS"/>
        </w:rPr>
        <w:t>а)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E2D02">
        <w:rPr>
          <w:rFonts w:ascii="Arial" w:hAnsi="Arial" w:cs="Arial"/>
          <w:sz w:val="22"/>
          <w:szCs w:val="22"/>
          <w:lang w:val="sr-Cyrl-RS"/>
        </w:rPr>
        <w:t>канцеларијски материјал друга партија – обрасци,књиге и остали штампани материјал</w:t>
      </w:r>
      <w:r w:rsidR="00EB1A5B">
        <w:rPr>
          <w:rFonts w:ascii="Arial" w:hAnsi="Arial" w:cs="Arial"/>
          <w:sz w:val="22"/>
          <w:szCs w:val="22"/>
          <w:lang w:val="sr-Cyrl-RS"/>
        </w:rPr>
        <w:t xml:space="preserve">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EB1A5B">
        <w:rPr>
          <w:rFonts w:ascii="Arial" w:hAnsi="Arial" w:cs="Arial"/>
          <w:sz w:val="22"/>
          <w:szCs w:val="22"/>
          <w:lang w:val="sr-Cyrl-CS"/>
        </w:rPr>
        <w:t xml:space="preserve"> 204.714,00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AE2D02">
        <w:rPr>
          <w:rFonts w:ascii="Arial" w:hAnsi="Arial" w:cs="Arial"/>
          <w:sz w:val="22"/>
          <w:szCs w:val="22"/>
          <w:lang w:val="sr-Cyrl-RS"/>
        </w:rPr>
        <w:t>20</w:t>
      </w:r>
      <w:r w:rsidR="00606261">
        <w:rPr>
          <w:rFonts w:ascii="Arial" w:hAnsi="Arial" w:cs="Arial"/>
          <w:sz w:val="22"/>
          <w:szCs w:val="22"/>
          <w:lang w:val="sr-Cyrl-RS"/>
        </w:rPr>
        <w:t>.03.202</w:t>
      </w:r>
      <w:r w:rsidR="00AE2D02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AE2D02"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AE2D02" w:rsidRDefault="00AE2D02" w:rsidP="00AE2D02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AE2D02" w:rsidRPr="0063556F" w:rsidRDefault="00AE2D02" w:rsidP="00AE2D02">
      <w:pPr>
        <w:rPr>
          <w:rFonts w:ascii="Arial" w:hAnsi="Arial" w:cs="Arial"/>
          <w:sz w:val="20"/>
          <w:szCs w:val="20"/>
          <w:lang w:val="sr-Cyrl-RS"/>
        </w:rPr>
      </w:pPr>
    </w:p>
    <w:p w:rsidR="00AE2D02" w:rsidRPr="00284C29" w:rsidRDefault="00AE2D02" w:rsidP="00AE2D0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84C29">
        <w:rPr>
          <w:rFonts w:ascii="Arial" w:hAnsi="Arial" w:cs="Arial"/>
          <w:b/>
          <w:sz w:val="22"/>
          <w:szCs w:val="22"/>
          <w:lang w:val="sr-Cyrl-CS"/>
        </w:rPr>
        <w:t>ДРУГА ПАРТИЈА</w:t>
      </w:r>
    </w:p>
    <w:p w:rsidR="00AE2D02" w:rsidRPr="00284C29" w:rsidRDefault="00AE2D02" w:rsidP="00AE2D02">
      <w:pPr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84C29">
        <w:rPr>
          <w:rFonts w:ascii="Arial" w:hAnsi="Arial" w:cs="Arial"/>
          <w:b/>
          <w:sz w:val="22"/>
          <w:szCs w:val="22"/>
          <w:lang w:val="sr-Cyrl-CS"/>
        </w:rPr>
        <w:t>0</w:t>
      </w:r>
      <w:r w:rsidRPr="00284C29">
        <w:rPr>
          <w:rFonts w:ascii="Arial" w:hAnsi="Arial" w:cs="Arial"/>
          <w:b/>
          <w:sz w:val="22"/>
          <w:szCs w:val="22"/>
          <w:lang w:val="sr-Cyrl-RS"/>
        </w:rPr>
        <w:t xml:space="preserve">1. Издавачко предузеће „Епоха“ </w:t>
      </w:r>
      <w:r w:rsidRPr="00284C29">
        <w:rPr>
          <w:rFonts w:ascii="Arial" w:hAnsi="Arial" w:cs="Arial"/>
          <w:b/>
          <w:sz w:val="22"/>
          <w:szCs w:val="22"/>
          <w:lang w:val="sr-Latn-CS"/>
        </w:rPr>
        <w:t xml:space="preserve"> д.o.o. </w:t>
      </w:r>
      <w:r w:rsidRPr="00284C29">
        <w:rPr>
          <w:rFonts w:ascii="Arial" w:hAnsi="Arial" w:cs="Arial"/>
          <w:b/>
          <w:sz w:val="22"/>
          <w:szCs w:val="22"/>
          <w:lang w:val="sr-Cyrl-RS"/>
        </w:rPr>
        <w:t>Пожега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,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улица </w:t>
      </w:r>
      <w:r w:rsidRPr="00284C29">
        <w:rPr>
          <w:rFonts w:ascii="Arial" w:hAnsi="Arial" w:cs="Arial"/>
          <w:sz w:val="22"/>
          <w:szCs w:val="22"/>
          <w:lang w:val="sr-Cyrl-RS"/>
        </w:rPr>
        <w:t>Бакионица бб</w:t>
      </w:r>
      <w:r w:rsidRPr="00284C29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07393687</w:t>
      </w:r>
      <w:r w:rsidRPr="00284C29">
        <w:rPr>
          <w:rFonts w:ascii="Arial" w:hAnsi="Arial" w:cs="Arial"/>
          <w:sz w:val="22"/>
          <w:szCs w:val="22"/>
          <w:lang w:val="sr-Cyrl-CS"/>
        </w:rPr>
        <w:t>; ПИБ: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101813534 </w:t>
      </w:r>
    </w:p>
    <w:p w:rsidR="00AE2D02" w:rsidRPr="00284C29" w:rsidRDefault="00AE2D02" w:rsidP="00AE2D02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284C29">
        <w:rPr>
          <w:rFonts w:ascii="Arial" w:hAnsi="Arial" w:cs="Arial"/>
          <w:b/>
          <w:sz w:val="22"/>
          <w:szCs w:val="22"/>
          <w:lang w:val="sr-Cyrl-RS"/>
        </w:rPr>
        <w:t xml:space="preserve">Понуда за другу партију број 325 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284C29">
        <w:rPr>
          <w:rFonts w:ascii="Arial" w:hAnsi="Arial" w:cs="Arial"/>
          <w:b/>
          <w:sz w:val="22"/>
          <w:szCs w:val="22"/>
          <w:lang w:val="sr-Cyrl-RS"/>
        </w:rPr>
        <w:t xml:space="preserve"> 18.0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3</w:t>
      </w:r>
      <w:r w:rsidRPr="00284C29">
        <w:rPr>
          <w:rFonts w:ascii="Arial" w:hAnsi="Arial" w:cs="Arial"/>
          <w:b/>
          <w:sz w:val="22"/>
          <w:szCs w:val="22"/>
          <w:lang w:val="sr-Cyrl-RS"/>
        </w:rPr>
        <w:t>.2020.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AE2D02" w:rsidRPr="00284C29" w:rsidRDefault="00AE2D02" w:rsidP="00AE2D02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284C29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84C29"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3.266.406,53 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динара + ПДВ </w:t>
      </w:r>
      <w:r w:rsidRPr="00284C29">
        <w:rPr>
          <w:rFonts w:ascii="Arial" w:hAnsi="Arial" w:cs="Arial"/>
          <w:sz w:val="22"/>
          <w:szCs w:val="22"/>
          <w:lang w:val="sr-Cyrl-RS"/>
        </w:rPr>
        <w:t>653.281,31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динара  УКУПНО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sz w:val="22"/>
          <w:szCs w:val="22"/>
          <w:lang w:val="sr-Cyrl-CS"/>
        </w:rPr>
        <w:t>–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3.919.687,84 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AE2D02" w:rsidRPr="00284C29" w:rsidRDefault="00AE2D02" w:rsidP="00AE2D02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284C29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284C29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bCs/>
          <w:sz w:val="22"/>
          <w:szCs w:val="22"/>
          <w:lang w:val="sr-Cyrl-CS"/>
        </w:rPr>
        <w:t>3 радна дана;</w:t>
      </w:r>
    </w:p>
    <w:p w:rsidR="00AE2D02" w:rsidRPr="00284C29" w:rsidRDefault="00AE2D02" w:rsidP="00AE2D02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284C29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284C29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84C29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84C29">
        <w:rPr>
          <w:rFonts w:ascii="Arial" w:hAnsi="Arial" w:cs="Arial"/>
          <w:sz w:val="22"/>
          <w:szCs w:val="22"/>
          <w:lang w:val="ru-RU"/>
        </w:rPr>
        <w:t xml:space="preserve">   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84C29">
        <w:rPr>
          <w:rFonts w:ascii="Arial" w:hAnsi="Arial" w:cs="Arial"/>
          <w:sz w:val="22"/>
          <w:szCs w:val="22"/>
          <w:lang w:val="ru-RU"/>
        </w:rPr>
        <w:t>сектора до 60 дана;</w:t>
      </w:r>
      <w:r w:rsidRPr="00284C29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284C29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284C29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284C29">
        <w:rPr>
          <w:rFonts w:ascii="Arial" w:hAnsi="Arial" w:cs="Arial"/>
          <w:sz w:val="22"/>
          <w:szCs w:val="22"/>
          <w:lang w:val="sr-Cyrl-CS"/>
        </w:rPr>
        <w:t>: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sz w:val="22"/>
          <w:szCs w:val="22"/>
          <w:lang w:val="sr-Cyrl-CS"/>
        </w:rPr>
        <w:t>9</w:t>
      </w:r>
      <w:r w:rsidRPr="00284C29">
        <w:rPr>
          <w:rFonts w:ascii="Arial" w:hAnsi="Arial" w:cs="Arial"/>
          <w:sz w:val="22"/>
          <w:szCs w:val="22"/>
          <w:lang w:val="sr-Cyrl-RS"/>
        </w:rPr>
        <w:t>0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sz w:val="22"/>
          <w:szCs w:val="22"/>
          <w:lang w:val="sl-SI"/>
        </w:rPr>
        <w:t>дана.</w:t>
      </w:r>
    </w:p>
    <w:p w:rsidR="00AE2D02" w:rsidRPr="00284C29" w:rsidRDefault="00AE2D02" w:rsidP="00AE2D02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84C29">
        <w:rPr>
          <w:rFonts w:ascii="Arial" w:hAnsi="Arial" w:cs="Arial"/>
          <w:b/>
          <w:sz w:val="22"/>
          <w:szCs w:val="22"/>
          <w:lang w:val="sr-Cyrl-RS"/>
        </w:rPr>
        <w:t xml:space="preserve">02. 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„</w:t>
      </w:r>
      <w:r w:rsidRPr="00284C29">
        <w:rPr>
          <w:rFonts w:ascii="Arial" w:hAnsi="Arial" w:cs="Arial"/>
          <w:b/>
          <w:sz w:val="22"/>
          <w:szCs w:val="22"/>
          <w:lang w:val="sr-Latn-CS"/>
        </w:rPr>
        <w:t>SGM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“</w:t>
      </w:r>
      <w:r w:rsidRPr="00284C2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284C29">
        <w:rPr>
          <w:rFonts w:ascii="Arial" w:hAnsi="Arial" w:cs="Arial"/>
          <w:b/>
          <w:sz w:val="22"/>
          <w:szCs w:val="22"/>
          <w:lang w:val="sr-Latn-CS"/>
        </w:rPr>
        <w:t xml:space="preserve">d.o.o. 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Крагујевац</w:t>
      </w:r>
      <w:r w:rsidRPr="00284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284C29">
        <w:rPr>
          <w:rFonts w:ascii="Arial" w:hAnsi="Arial" w:cs="Arial"/>
          <w:sz w:val="22"/>
          <w:szCs w:val="22"/>
          <w:lang w:val="sr-Cyrl-CS"/>
        </w:rPr>
        <w:t>улица Радоја Домановића број 15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sz w:val="22"/>
          <w:szCs w:val="22"/>
          <w:lang w:val="sr-Cyrl-CS"/>
        </w:rPr>
        <w:t>06957757; ПИБ:101509272</w:t>
      </w:r>
    </w:p>
    <w:p w:rsidR="00AE2D02" w:rsidRPr="00284C29" w:rsidRDefault="00AE2D02" w:rsidP="00AE2D02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284C29">
        <w:rPr>
          <w:rFonts w:ascii="Arial" w:hAnsi="Arial" w:cs="Arial"/>
          <w:b/>
          <w:sz w:val="22"/>
          <w:szCs w:val="22"/>
          <w:lang w:val="sr-Cyrl-RS"/>
        </w:rPr>
        <w:t xml:space="preserve">Понуда за другу партију број 20-03/20 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284C29">
        <w:rPr>
          <w:rFonts w:ascii="Arial" w:hAnsi="Arial" w:cs="Arial"/>
          <w:b/>
          <w:sz w:val="22"/>
          <w:szCs w:val="22"/>
          <w:lang w:val="sr-Cyrl-RS"/>
        </w:rPr>
        <w:t xml:space="preserve"> 20.0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3</w:t>
      </w:r>
      <w:r w:rsidRPr="00284C29">
        <w:rPr>
          <w:rFonts w:ascii="Arial" w:hAnsi="Arial" w:cs="Arial"/>
          <w:b/>
          <w:sz w:val="22"/>
          <w:szCs w:val="22"/>
          <w:lang w:val="sr-Cyrl-RS"/>
        </w:rPr>
        <w:t>.2020.</w:t>
      </w:r>
      <w:r w:rsidRPr="00284C29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AE2D02" w:rsidRPr="00284C29" w:rsidRDefault="00AE2D02" w:rsidP="00AE2D02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284C29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E2D02" w:rsidRPr="00284C29" w:rsidRDefault="00AE2D02" w:rsidP="00AE2D0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84C29"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 w:rsidRPr="00284C29">
        <w:rPr>
          <w:rFonts w:ascii="Arial" w:hAnsi="Arial" w:cs="Arial"/>
          <w:sz w:val="22"/>
          <w:szCs w:val="22"/>
          <w:lang w:val="sr-Cyrl-RS"/>
        </w:rPr>
        <w:t>2.788.441,80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 w:rsidRPr="00284C29">
        <w:rPr>
          <w:rFonts w:ascii="Arial" w:hAnsi="Arial" w:cs="Arial"/>
          <w:sz w:val="22"/>
          <w:szCs w:val="22"/>
          <w:lang w:val="sr-Cyrl-RS"/>
        </w:rPr>
        <w:t>557.688,36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динара  УКУПНО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sz w:val="22"/>
          <w:szCs w:val="22"/>
          <w:lang w:val="sr-Cyrl-CS"/>
        </w:rPr>
        <w:t>-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3.346.130,16 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AE2D02" w:rsidRPr="00284C29" w:rsidRDefault="00AE2D02" w:rsidP="00AE2D02">
      <w:pPr>
        <w:rPr>
          <w:rFonts w:ascii="Arial" w:hAnsi="Arial" w:cs="Arial"/>
          <w:bCs/>
          <w:sz w:val="22"/>
          <w:szCs w:val="22"/>
          <w:lang w:val="sr-Cyrl-CS"/>
        </w:rPr>
      </w:pPr>
      <w:r w:rsidRPr="00284C29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284C29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bCs/>
          <w:sz w:val="22"/>
          <w:szCs w:val="22"/>
          <w:lang w:val="sr-Cyrl-CS"/>
        </w:rPr>
        <w:t>3 радна дана;</w:t>
      </w:r>
    </w:p>
    <w:p w:rsidR="00AE2D02" w:rsidRPr="00284C29" w:rsidRDefault="00AE2D02" w:rsidP="00AE2D02">
      <w:pPr>
        <w:rPr>
          <w:rFonts w:ascii="Arial" w:hAnsi="Arial" w:cs="Arial"/>
          <w:bCs/>
          <w:sz w:val="22"/>
          <w:szCs w:val="22"/>
          <w:lang w:val="sr-Cyrl-CS"/>
        </w:rPr>
      </w:pPr>
      <w:r w:rsidRPr="00284C29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284C29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AE2D02" w:rsidRPr="00284C29" w:rsidRDefault="00AE2D02" w:rsidP="00AE2D02">
      <w:pPr>
        <w:rPr>
          <w:rFonts w:ascii="Arial" w:hAnsi="Arial" w:cs="Arial"/>
          <w:sz w:val="22"/>
          <w:szCs w:val="22"/>
          <w:lang w:val="ru-RU"/>
        </w:rPr>
      </w:pPr>
      <w:r w:rsidRPr="00284C29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AE2D02" w:rsidRPr="00284C29" w:rsidRDefault="00AE2D02" w:rsidP="00AE2D02">
      <w:pPr>
        <w:rPr>
          <w:rFonts w:ascii="Arial" w:hAnsi="Arial" w:cs="Arial"/>
          <w:sz w:val="22"/>
          <w:szCs w:val="22"/>
          <w:lang w:val="sr-Cyrl-CS"/>
        </w:rPr>
      </w:pPr>
      <w:r w:rsidRPr="00284C29">
        <w:rPr>
          <w:rFonts w:ascii="Arial" w:hAnsi="Arial" w:cs="Arial"/>
          <w:sz w:val="22"/>
          <w:szCs w:val="22"/>
          <w:lang w:val="ru-RU"/>
        </w:rPr>
        <w:t xml:space="preserve">   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84C29">
        <w:rPr>
          <w:rFonts w:ascii="Arial" w:hAnsi="Arial" w:cs="Arial"/>
          <w:sz w:val="22"/>
          <w:szCs w:val="22"/>
          <w:lang w:val="ru-RU"/>
        </w:rPr>
        <w:t>сектора до 60 дана;</w:t>
      </w:r>
      <w:r w:rsidRPr="00284C29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AE2D02" w:rsidRPr="00284C29" w:rsidRDefault="00AE2D02" w:rsidP="00AE2D02">
      <w:pPr>
        <w:rPr>
          <w:rFonts w:ascii="Arial" w:hAnsi="Arial" w:cs="Arial"/>
          <w:sz w:val="22"/>
          <w:szCs w:val="22"/>
          <w:lang w:val="sr-Cyrl-RS"/>
        </w:rPr>
      </w:pPr>
      <w:r w:rsidRPr="00284C29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284C29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284C29">
        <w:rPr>
          <w:rFonts w:ascii="Arial" w:hAnsi="Arial" w:cs="Arial"/>
          <w:sz w:val="22"/>
          <w:szCs w:val="22"/>
          <w:lang w:val="sr-Cyrl-CS"/>
        </w:rPr>
        <w:t>:</w:t>
      </w:r>
      <w:r w:rsidRPr="00284C2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sz w:val="22"/>
          <w:szCs w:val="22"/>
          <w:lang w:val="sr-Cyrl-CS"/>
        </w:rPr>
        <w:t>9</w:t>
      </w:r>
      <w:r w:rsidRPr="00284C29">
        <w:rPr>
          <w:rFonts w:ascii="Arial" w:hAnsi="Arial" w:cs="Arial"/>
          <w:sz w:val="22"/>
          <w:szCs w:val="22"/>
          <w:lang w:val="sr-Cyrl-RS"/>
        </w:rPr>
        <w:t>1</w:t>
      </w:r>
      <w:r w:rsidRPr="00284C2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sz w:val="22"/>
          <w:szCs w:val="22"/>
          <w:lang w:val="sl-SI"/>
        </w:rPr>
        <w:t>дан.</w:t>
      </w:r>
    </w:p>
    <w:p w:rsidR="00AE2D02" w:rsidRPr="007C4098" w:rsidRDefault="00AE2D02" w:rsidP="00AE2D02">
      <w:pPr>
        <w:rPr>
          <w:rFonts w:ascii="Arial" w:hAnsi="Arial" w:cs="Arial"/>
          <w:sz w:val="22"/>
          <w:szCs w:val="22"/>
          <w:lang w:val="sr-Cyrl-CS"/>
        </w:rPr>
      </w:pPr>
    </w:p>
    <w:p w:rsidR="00AE2D02" w:rsidRPr="0015470C" w:rsidRDefault="00AE2D02" w:rsidP="00AE2D02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15470C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AE2D02" w:rsidRPr="0063556F" w:rsidRDefault="00AE2D02" w:rsidP="00AE2D02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 w:rsidRPr="0063556F">
        <w:rPr>
          <w:rFonts w:ascii="Arial" w:hAnsi="Arial" w:cs="Arial"/>
          <w:sz w:val="22"/>
          <w:szCs w:val="22"/>
          <w:lang w:val="ru-RU"/>
        </w:rPr>
        <w:t>П</w:t>
      </w:r>
      <w:r w:rsidRPr="0015470C">
        <w:rPr>
          <w:rFonts w:ascii="Arial" w:hAnsi="Arial" w:cs="Arial"/>
          <w:sz w:val="22"/>
          <w:szCs w:val="22"/>
          <w:lang w:val="sr-Cyrl-CS"/>
        </w:rPr>
        <w:t xml:space="preserve">риликом отварања 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понуда </w:t>
      </w:r>
      <w:r w:rsidRPr="0063556F">
        <w:rPr>
          <w:rFonts w:ascii="Arial" w:hAnsi="Arial" w:cs="Arial"/>
          <w:sz w:val="22"/>
          <w:szCs w:val="22"/>
          <w:lang w:val="ru-RU"/>
        </w:rPr>
        <w:t>овлашћени представници</w:t>
      </w:r>
      <w:r w:rsidRPr="0015470C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15470C">
        <w:rPr>
          <w:rFonts w:ascii="Arial" w:hAnsi="Arial" w:cs="Arial"/>
          <w:sz w:val="22"/>
          <w:szCs w:val="22"/>
          <w:lang w:val="sr-Cyrl-CS"/>
        </w:rPr>
        <w:t>ни</w:t>
      </w:r>
      <w:r>
        <w:rPr>
          <w:rFonts w:ascii="Arial" w:hAnsi="Arial" w:cs="Arial"/>
          <w:sz w:val="22"/>
          <w:szCs w:val="22"/>
          <w:lang w:val="sr-Cyrl-RS"/>
        </w:rPr>
        <w:t>су били прис</w:t>
      </w:r>
      <w:r w:rsidRPr="0015470C">
        <w:rPr>
          <w:rFonts w:ascii="Arial" w:hAnsi="Arial" w:cs="Arial"/>
          <w:sz w:val="22"/>
          <w:szCs w:val="22"/>
          <w:lang w:val="sr-Cyrl-RS"/>
        </w:rPr>
        <w:t>утни.</w:t>
      </w:r>
      <w:r w:rsidRPr="001547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3556F">
        <w:rPr>
          <w:rFonts w:ascii="Arial" w:hAnsi="Arial" w:cs="Arial"/>
          <w:sz w:val="22"/>
          <w:szCs w:val="22"/>
          <w:lang w:val="ru-RU"/>
        </w:rPr>
        <w:t xml:space="preserve"> У даљем поступку оцене понуда  комисија је утврдила следеће :</w:t>
      </w:r>
    </w:p>
    <w:p w:rsidR="00AE2D02" w:rsidRPr="0063556F" w:rsidRDefault="00AE2D02" w:rsidP="00AE2D02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</w:p>
    <w:p w:rsidR="00AE2D02" w:rsidRPr="00284C29" w:rsidRDefault="00AE2D02" w:rsidP="00AE2D02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AE2D02" w:rsidRPr="00284C29" w:rsidRDefault="00AE2D02" w:rsidP="00AE2D02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sr-Cyrl-RS"/>
        </w:rPr>
      </w:pP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 xml:space="preserve">1.Понуда Издавачког предузеће „Епоха“ </w:t>
      </w:r>
      <w:r w:rsidRPr="00284C29">
        <w:rPr>
          <w:rFonts w:ascii="Arial" w:hAnsi="Arial" w:cs="Arial"/>
          <w:color w:val="000000"/>
          <w:sz w:val="22"/>
          <w:szCs w:val="22"/>
          <w:lang w:val="sr-Latn-CS"/>
        </w:rPr>
        <w:t xml:space="preserve"> д.o.o. 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 xml:space="preserve">Пожега,  је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AE2D02" w:rsidRPr="00284C29" w:rsidRDefault="00AE2D02" w:rsidP="00AE2D02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AE2D02" w:rsidRPr="00284C29" w:rsidRDefault="00AE2D02" w:rsidP="00AE2D02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284C29">
        <w:rPr>
          <w:rFonts w:ascii="Arial" w:hAnsi="Arial" w:cs="Arial"/>
          <w:color w:val="000000"/>
          <w:sz w:val="22"/>
          <w:szCs w:val="22"/>
          <w:lang w:val="sr-Latn-RS"/>
        </w:rPr>
        <w:t>2.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>Након спроведеног поступка прегледа и оцене понуде, Комисија за јавну набавку је извршила рачунску контролу  и констатовала да понуда</w:t>
      </w:r>
      <w:r w:rsidRPr="00284C29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понуђача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„</w:t>
      </w:r>
      <w:r w:rsidRPr="00284C29">
        <w:rPr>
          <w:rFonts w:ascii="Arial" w:hAnsi="Arial" w:cs="Arial"/>
          <w:b/>
          <w:color w:val="000000"/>
          <w:sz w:val="22"/>
          <w:szCs w:val="22"/>
          <w:lang w:val="sr-Latn-CS"/>
        </w:rPr>
        <w:t>SGM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“</w:t>
      </w:r>
      <w:r w:rsidRPr="00284C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84C29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d.o.o из Крагујевца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за другу партију, број 20-03/20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20.0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.2020.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</w:t>
      </w:r>
      <w:r w:rsidRPr="00284C29"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 садржи рачунску грешку. Понуђена је цена од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2.788.41,80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 динара без ПДВ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-а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 односно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3.346.130,16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 динара са ПДВ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-ом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, а након извршене рачунске контроле утврђено је да понуђена цена треба да износи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2.777.965,80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>динара без ПДВ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-а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, односно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3.333.558,96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>динара са ПДВ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-ом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</w:p>
    <w:p w:rsidR="00AE2D02" w:rsidRPr="00284C29" w:rsidRDefault="00AE2D02" w:rsidP="00AE2D02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Поступајући у складу са чланом 93. Закона о јавним набавкама, Комисија за јавну набавку је дана 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23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марта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 20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>. године, електронским путем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 упутила понуђачу захтев за сагласност на исправку рачунске грешке. Понуђач је доставио сагласност на исправку рачунске грешке, тако да сада понуђена цена износи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2.777.965,80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динара без ПДВ, односно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3.333.558,96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>динара са ПДВ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-ом</w:t>
      </w:r>
      <w:r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Комисија за јавну набавку је након исправке рачунске грешке утврдила да је понуда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>понуђача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„</w:t>
      </w:r>
      <w:r w:rsidRPr="00284C29">
        <w:rPr>
          <w:rFonts w:ascii="Arial" w:hAnsi="Arial" w:cs="Arial"/>
          <w:b/>
          <w:color w:val="000000"/>
          <w:sz w:val="22"/>
          <w:szCs w:val="22"/>
          <w:lang w:val="sr-Latn-CS"/>
        </w:rPr>
        <w:t>SGM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“</w:t>
      </w:r>
      <w:r w:rsidRPr="00284C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84C29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d.o.o из Крагујевца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 xml:space="preserve">за </w:t>
      </w:r>
      <w:r w:rsidRPr="00284C29">
        <w:rPr>
          <w:rFonts w:ascii="Arial" w:hAnsi="Arial" w:cs="Arial"/>
          <w:b/>
          <w:color w:val="000000"/>
          <w:sz w:val="22"/>
          <w:szCs w:val="22"/>
          <w:lang w:val="sr-Cyrl-RS"/>
        </w:rPr>
        <w:t>другу партију</w:t>
      </w:r>
      <w:r w:rsidRPr="00284C29">
        <w:rPr>
          <w:rFonts w:ascii="Arial" w:hAnsi="Arial" w:cs="Arial"/>
          <w:color w:val="000000"/>
          <w:sz w:val="22"/>
          <w:szCs w:val="22"/>
          <w:lang w:val="sr-Cyrl-RS"/>
        </w:rPr>
        <w:t xml:space="preserve"> прихватљива.  </w:t>
      </w:r>
    </w:p>
    <w:p w:rsidR="00AE2D02" w:rsidRPr="00284C29" w:rsidRDefault="00AE2D02" w:rsidP="00AE2D02">
      <w:pPr>
        <w:rPr>
          <w:rFonts w:ascii="Arial" w:hAnsi="Arial" w:cs="Arial"/>
          <w:sz w:val="22"/>
          <w:szCs w:val="22"/>
          <w:lang w:val="sr-Cyrl-RS"/>
        </w:rPr>
      </w:pPr>
    </w:p>
    <w:p w:rsidR="00AE2D02" w:rsidRPr="00284C29" w:rsidRDefault="00AE2D02" w:rsidP="00AE2D0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84C29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AE2D02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E2D02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E2D02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E2D02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E2D02" w:rsidRDefault="00AE2D02" w:rsidP="00AE2D0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E2D02" w:rsidRPr="00C24196" w:rsidRDefault="00AE2D02" w:rsidP="00AE2D0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24196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AE2D02" w:rsidRPr="00C24196" w:rsidRDefault="00AE2D02" w:rsidP="00AE2D0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3556F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63556F">
        <w:rPr>
          <w:rFonts w:ascii="Arial" w:hAnsi="Arial" w:cs="Arial"/>
          <w:sz w:val="22"/>
          <w:szCs w:val="22"/>
          <w:lang w:val="ru-RU"/>
        </w:rPr>
        <w:t xml:space="preserve">длуке о закључењу оквирног споразума за канцеларијски материјал  за прву партију- папир, папирна галантерија и други ситан канцеларијски материјал повређена права, може да покрене поступак за заштиту права  у року од </w:t>
      </w:r>
      <w:r>
        <w:rPr>
          <w:rFonts w:ascii="Arial" w:hAnsi="Arial" w:cs="Arial"/>
          <w:sz w:val="22"/>
          <w:szCs w:val="22"/>
          <w:lang w:val="sr-Cyrl-RS"/>
        </w:rPr>
        <w:t>пет</w:t>
      </w:r>
      <w:r w:rsidRPr="0063556F">
        <w:rPr>
          <w:rFonts w:ascii="Arial" w:hAnsi="Arial" w:cs="Arial"/>
          <w:sz w:val="22"/>
          <w:szCs w:val="22"/>
          <w:lang w:val="ru-RU"/>
        </w:rPr>
        <w:t xml:space="preserve"> 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63556F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3556F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3556F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>Уз поднети захтев доставља се доказ о уплати таксе у износу од 120.000,00 динара</w:t>
      </w:r>
      <w:r w:rsidRPr="0063556F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63556F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63556F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63556F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63556F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63556F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63556F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3556F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AE2D02" w:rsidRDefault="00AE2D02" w:rsidP="00AE2D02">
      <w:pPr>
        <w:jc w:val="both"/>
        <w:rPr>
          <w:rFonts w:ascii="Arial" w:hAnsi="Arial" w:cs="Arial"/>
          <w:sz w:val="22"/>
          <w:szCs w:val="22"/>
        </w:rPr>
      </w:pP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FB7877">
        <w:rPr>
          <w:rFonts w:ascii="Arial" w:hAnsi="Arial" w:cs="Arial"/>
          <w:b/>
          <w:sz w:val="22"/>
          <w:szCs w:val="22"/>
          <w:lang w:val="sr-Latn-CS"/>
        </w:rPr>
        <w:t xml:space="preserve">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</w:t>
      </w:r>
      <w:r w:rsidR="00FB7877">
        <w:rPr>
          <w:rFonts w:ascii="Arial" w:hAnsi="Arial" w:cs="Arial"/>
          <w:b/>
          <w:sz w:val="22"/>
          <w:szCs w:val="22"/>
          <w:lang w:val="sr-Cyrl-RS"/>
        </w:rPr>
        <w:t>_____</w:t>
      </w:r>
      <w:r>
        <w:rPr>
          <w:rFonts w:ascii="Arial" w:hAnsi="Arial" w:cs="Arial"/>
          <w:b/>
          <w:sz w:val="22"/>
          <w:szCs w:val="22"/>
          <w:lang w:val="sr-Latn-CS"/>
        </w:rPr>
        <w:t>___________</w:t>
      </w:r>
    </w:p>
    <w:p w:rsidR="00E51788" w:rsidRPr="005B6655" w:rsidRDefault="00FB7877" w:rsidP="00FB787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Јаковљевић Сања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E69249E"/>
    <w:multiLevelType w:val="hybridMultilevel"/>
    <w:tmpl w:val="3FBED394"/>
    <w:lvl w:ilvl="0" w:tplc="EA880C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2023CC4"/>
    <w:multiLevelType w:val="hybridMultilevel"/>
    <w:tmpl w:val="30F6D2A8"/>
    <w:lvl w:ilvl="0" w:tplc="4B6833B6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9"/>
  </w:num>
  <w:num w:numId="5">
    <w:abstractNumId w:val="22"/>
  </w:num>
  <w:num w:numId="6">
    <w:abstractNumId w:val="1"/>
  </w:num>
  <w:num w:numId="7">
    <w:abstractNumId w:val="29"/>
  </w:num>
  <w:num w:numId="8">
    <w:abstractNumId w:val="37"/>
  </w:num>
  <w:num w:numId="9">
    <w:abstractNumId w:val="33"/>
  </w:num>
  <w:num w:numId="10">
    <w:abstractNumId w:val="4"/>
  </w:num>
  <w:num w:numId="11">
    <w:abstractNumId w:val="30"/>
  </w:num>
  <w:num w:numId="12">
    <w:abstractNumId w:val="8"/>
  </w:num>
  <w:num w:numId="13">
    <w:abstractNumId w:val="15"/>
  </w:num>
  <w:num w:numId="14">
    <w:abstractNumId w:val="16"/>
  </w:num>
  <w:num w:numId="15">
    <w:abstractNumId w:val="6"/>
  </w:num>
  <w:num w:numId="16">
    <w:abstractNumId w:val="25"/>
  </w:num>
  <w:num w:numId="17">
    <w:abstractNumId w:val="12"/>
  </w:num>
  <w:num w:numId="18">
    <w:abstractNumId w:val="23"/>
  </w:num>
  <w:num w:numId="19">
    <w:abstractNumId w:val="18"/>
  </w:num>
  <w:num w:numId="20">
    <w:abstractNumId w:val="28"/>
  </w:num>
  <w:num w:numId="21">
    <w:abstractNumId w:val="2"/>
  </w:num>
  <w:num w:numId="22">
    <w:abstractNumId w:val="26"/>
  </w:num>
  <w:num w:numId="23">
    <w:abstractNumId w:val="7"/>
  </w:num>
  <w:num w:numId="24">
    <w:abstractNumId w:val="19"/>
  </w:num>
  <w:num w:numId="25">
    <w:abstractNumId w:val="11"/>
  </w:num>
  <w:num w:numId="26">
    <w:abstractNumId w:val="3"/>
  </w:num>
  <w:num w:numId="27">
    <w:abstractNumId w:val="20"/>
  </w:num>
  <w:num w:numId="28">
    <w:abstractNumId w:val="38"/>
  </w:num>
  <w:num w:numId="29">
    <w:abstractNumId w:val="34"/>
  </w:num>
  <w:num w:numId="30">
    <w:abstractNumId w:val="27"/>
  </w:num>
  <w:num w:numId="31">
    <w:abstractNumId w:val="31"/>
  </w:num>
  <w:num w:numId="32">
    <w:abstractNumId w:val="17"/>
  </w:num>
  <w:num w:numId="33">
    <w:abstractNumId w:val="10"/>
  </w:num>
  <w:num w:numId="34">
    <w:abstractNumId w:val="24"/>
  </w:num>
  <w:num w:numId="35">
    <w:abstractNumId w:val="35"/>
  </w:num>
  <w:num w:numId="36">
    <w:abstractNumId w:val="5"/>
  </w:num>
  <w:num w:numId="37">
    <w:abstractNumId w:val="21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5259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973CB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52D03"/>
    <w:rsid w:val="00361239"/>
    <w:rsid w:val="0036435A"/>
    <w:rsid w:val="003726E1"/>
    <w:rsid w:val="00373F83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1120C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0228D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261"/>
    <w:rsid w:val="00606636"/>
    <w:rsid w:val="00622008"/>
    <w:rsid w:val="00626CFB"/>
    <w:rsid w:val="006326EB"/>
    <w:rsid w:val="00636676"/>
    <w:rsid w:val="00636BC1"/>
    <w:rsid w:val="0064599C"/>
    <w:rsid w:val="00647BC1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C73EF"/>
    <w:rsid w:val="00AD0F7A"/>
    <w:rsid w:val="00AD18D1"/>
    <w:rsid w:val="00AD3194"/>
    <w:rsid w:val="00AD33DD"/>
    <w:rsid w:val="00AE0D56"/>
    <w:rsid w:val="00AE2D02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30E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84642"/>
    <w:rsid w:val="00E97574"/>
    <w:rsid w:val="00EA067D"/>
    <w:rsid w:val="00EA578A"/>
    <w:rsid w:val="00EB1A5B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B7877"/>
    <w:rsid w:val="00FC2AAC"/>
    <w:rsid w:val="00FE3538"/>
    <w:rsid w:val="00FE5006"/>
    <w:rsid w:val="00FE7707"/>
    <w:rsid w:val="00FF1760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E2D02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E2D02"/>
    <w:rPr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E2D02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E2D02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6081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13</cp:revision>
  <cp:lastPrinted>2017-04-11T10:06:00Z</cp:lastPrinted>
  <dcterms:created xsi:type="dcterms:W3CDTF">2020-04-09T07:46:00Z</dcterms:created>
  <dcterms:modified xsi:type="dcterms:W3CDTF">2020-05-27T08:47:00Z</dcterms:modified>
</cp:coreProperties>
</file>